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9"/>
        <w:rPr>
          <w:rFonts w:hint="default" w:ascii="宋体" w:hAnsi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附件</w:t>
      </w:r>
      <w:r>
        <w:rPr>
          <w:rFonts w:hint="eastAsia" w:ascii="宋体" w:hAnsi="宋体" w:cs="宋体"/>
          <w:sz w:val="24"/>
          <w:lang w:val="en-US" w:eastAsia="zh-CN"/>
        </w:rPr>
        <w:t>2</w:t>
      </w:r>
    </w:p>
    <w:p>
      <w:pPr>
        <w:pStyle w:val="7"/>
        <w:rPr>
          <w:rFonts w:hint="default"/>
          <w:lang w:val="en-US" w:eastAsia="zh-CN"/>
        </w:rPr>
      </w:pPr>
    </w:p>
    <w:p>
      <w:pPr>
        <w:jc w:val="center"/>
        <w:outlineLvl w:val="9"/>
        <w:rPr>
          <w:rFonts w:ascii="宋体" w:cs="宋体"/>
          <w:b/>
          <w:bCs/>
          <w:sz w:val="44"/>
          <w:szCs w:val="44"/>
          <w:lang w:val="zh-CN"/>
        </w:rPr>
      </w:pPr>
      <w:bookmarkStart w:id="1" w:name="_GoBack"/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中小</w:t>
      </w:r>
      <w:r>
        <w:rPr>
          <w:rFonts w:hint="eastAsia" w:ascii="宋体" w:hAnsi="宋体" w:cs="宋体"/>
          <w:b/>
          <w:bCs/>
          <w:sz w:val="44"/>
          <w:szCs w:val="44"/>
          <w:lang w:val="zh-CN"/>
        </w:rPr>
        <w:t>企业声明函（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工程</w:t>
      </w:r>
      <w:r>
        <w:rPr>
          <w:rFonts w:hint="eastAsia" w:ascii="宋体" w:hAnsi="宋体" w:cs="宋体"/>
          <w:b/>
          <w:bCs/>
          <w:sz w:val="44"/>
          <w:szCs w:val="44"/>
          <w:lang w:val="zh-CN"/>
        </w:rPr>
        <w:t>）</w:t>
      </w:r>
      <w:bookmarkEnd w:id="1"/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bookmarkStart w:id="0" w:name="_Toc7552"/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常州市钟楼区住房和城乡建设局</w:t>
      </w:r>
      <w:r>
        <w:rPr>
          <w:rFonts w:hint="eastAsia" w:ascii="宋体" w:hAnsi="宋体" w:cs="宋体"/>
          <w:sz w:val="24"/>
          <w:szCs w:val="24"/>
          <w:highlight w:val="none"/>
        </w:rPr>
        <w:t>的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2021年度人防工程标识标牌改造工程</w:t>
      </w:r>
      <w:r>
        <w:rPr>
          <w:rFonts w:hint="eastAsia" w:ascii="宋体" w:hAnsi="宋体" w:cs="宋体"/>
          <w:sz w:val="24"/>
          <w:szCs w:val="24"/>
          <w:highlight w:val="none"/>
        </w:rPr>
        <w:t>采购活动，工程的施工单位全部为符合政策要求的中小企业。相关企业（含联合体中的中小企业、签订分包意向协议的中小企业）的具体情况如下：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1</w:t>
      </w:r>
      <w:r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  <w:t>.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（标的名称）</w:t>
      </w:r>
      <w:r>
        <w:rPr>
          <w:rFonts w:hint="eastAsia" w:ascii="宋体" w:hAnsi="宋体" w:cs="宋体"/>
          <w:sz w:val="24"/>
          <w:szCs w:val="24"/>
          <w:highlight w:val="none"/>
        </w:rPr>
        <w:t>，属于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建筑业 </w:t>
      </w:r>
      <w:r>
        <w:rPr>
          <w:rFonts w:hint="eastAsia" w:ascii="宋体" w:hAnsi="宋体" w:cs="宋体"/>
          <w:sz w:val="24"/>
          <w:szCs w:val="24"/>
          <w:highlight w:val="none"/>
        </w:rPr>
        <w:t>；承建企业为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（企业名称）</w:t>
      </w:r>
      <w:r>
        <w:rPr>
          <w:rFonts w:hint="eastAsia" w:ascii="宋体" w:hAnsi="宋体" w:cs="宋体"/>
          <w:sz w:val="24"/>
          <w:szCs w:val="24"/>
          <w:highlight w:val="none"/>
        </w:rPr>
        <w:t>，从业人员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highlight w:val="none"/>
        </w:rPr>
        <w:t>人，营业收入为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highlight w:val="none"/>
        </w:rPr>
        <w:t>万元，资产总额为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highlight w:val="none"/>
        </w:rPr>
        <w:t>万元，属于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（中型企业、小型企业、微型企业）</w:t>
      </w:r>
      <w:r>
        <w:rPr>
          <w:rFonts w:hint="eastAsia" w:ascii="宋体" w:hAnsi="宋体" w:cs="宋体"/>
          <w:sz w:val="24"/>
          <w:szCs w:val="24"/>
          <w:highlight w:val="none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2.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 xml:space="preserve"> （标的名称）</w:t>
      </w:r>
      <w:r>
        <w:rPr>
          <w:rFonts w:hint="eastAsia" w:ascii="宋体" w:hAnsi="宋体" w:cs="宋体"/>
          <w:sz w:val="24"/>
          <w:szCs w:val="24"/>
          <w:highlight w:val="none"/>
        </w:rPr>
        <w:t xml:space="preserve"> ，属于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建筑业 </w:t>
      </w:r>
      <w:r>
        <w:rPr>
          <w:rFonts w:hint="eastAsia" w:ascii="宋体" w:hAnsi="宋体" w:cs="宋体"/>
          <w:sz w:val="24"/>
          <w:szCs w:val="24"/>
          <w:highlight w:val="none"/>
        </w:rPr>
        <w:t>；承建企业为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（企业名称）</w:t>
      </w:r>
      <w:r>
        <w:rPr>
          <w:rFonts w:hint="eastAsia" w:ascii="宋体" w:hAnsi="宋体" w:cs="宋体"/>
          <w:sz w:val="24"/>
          <w:szCs w:val="24"/>
          <w:highlight w:val="none"/>
        </w:rPr>
        <w:t>，从业人员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highlight w:val="none"/>
        </w:rPr>
        <w:t>人，营业收入为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sz w:val="24"/>
          <w:szCs w:val="24"/>
          <w:highlight w:val="none"/>
        </w:rPr>
        <w:t>万元，资产总额为</w:t>
      </w:r>
      <w:r>
        <w:rPr>
          <w:rFonts w:hint="eastAsia" w:ascii="宋体" w:hAnsi="宋体" w:cs="宋体"/>
          <w:sz w:val="24"/>
          <w:szCs w:val="24"/>
          <w:highlight w:val="none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sz w:val="24"/>
          <w:szCs w:val="24"/>
          <w:highlight w:val="none"/>
        </w:rPr>
        <w:t>万元，属于</w:t>
      </w:r>
      <w:r>
        <w:rPr>
          <w:rFonts w:hint="eastAsia" w:ascii="宋体" w:hAnsi="宋体" w:cs="宋体"/>
          <w:sz w:val="24"/>
          <w:szCs w:val="24"/>
          <w:highlight w:val="none"/>
          <w:u w:val="single"/>
        </w:rPr>
        <w:t>（中型企业、小型企业、微型企业）</w:t>
      </w:r>
      <w:r>
        <w:rPr>
          <w:rFonts w:hint="eastAsia" w:ascii="宋体" w:hAnsi="宋体" w:cs="宋体"/>
          <w:sz w:val="24"/>
          <w:szCs w:val="24"/>
          <w:highlight w:val="none"/>
        </w:rPr>
        <w:t>；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  <w:highlight w:val="none"/>
        </w:rPr>
      </w:pPr>
      <w:r>
        <w:rPr>
          <w:rFonts w:hint="eastAsia" w:ascii="宋体" w:hAnsi="宋体" w:cs="宋体"/>
          <w:sz w:val="24"/>
          <w:szCs w:val="24"/>
          <w:highlight w:val="none"/>
        </w:rPr>
        <w:t>……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以上企业，不属于大企业的分支机构，不存在控股股东为大企业的情形，也不存在与大企业的负责人为同一人的情形。</w:t>
      </w:r>
    </w:p>
    <w:p>
      <w:pPr>
        <w:snapToGrid w:val="0"/>
        <w:spacing w:line="400" w:lineRule="exact"/>
        <w:ind w:firstLine="480" w:firstLineChars="200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本企业对上述声明内容的真实性负责。如有虚假，将依法承担相应责任。</w:t>
      </w:r>
    </w:p>
    <w:p>
      <w:pPr>
        <w:autoSpaceDE w:val="0"/>
        <w:autoSpaceDN w:val="0"/>
        <w:spacing w:before="35" w:line="360" w:lineRule="auto"/>
        <w:ind w:right="2166" w:firstLine="480" w:firstLineChars="200"/>
        <w:jc w:val="left"/>
        <w:rPr>
          <w:rFonts w:hint="eastAsia" w:ascii="宋体" w:hAnsi="宋体"/>
          <w:kern w:val="0"/>
          <w:sz w:val="24"/>
        </w:rPr>
      </w:pPr>
    </w:p>
    <w:p>
      <w:pPr>
        <w:autoSpaceDE w:val="0"/>
        <w:autoSpaceDN w:val="0"/>
        <w:spacing w:before="35" w:line="360" w:lineRule="auto"/>
        <w:ind w:right="2166" w:firstLine="480" w:firstLineChars="200"/>
        <w:jc w:val="left"/>
        <w:rPr>
          <w:rFonts w:hint="eastAsia" w:ascii="宋体" w:hAnsi="宋体"/>
          <w:kern w:val="0"/>
          <w:sz w:val="24"/>
        </w:rPr>
      </w:pPr>
    </w:p>
    <w:p>
      <w:pPr>
        <w:autoSpaceDE w:val="0"/>
        <w:autoSpaceDN w:val="0"/>
        <w:spacing w:before="35" w:line="360" w:lineRule="auto"/>
        <w:ind w:right="2166" w:firstLine="480" w:firstLineChars="200"/>
        <w:jc w:val="left"/>
        <w:rPr>
          <w:rFonts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  <w:lang w:val="en-US" w:eastAsia="zh-CN"/>
        </w:rPr>
        <w:t>供应商</w:t>
      </w:r>
      <w:r>
        <w:rPr>
          <w:rFonts w:hint="eastAsia" w:ascii="宋体" w:hAnsi="宋体"/>
          <w:kern w:val="0"/>
          <w:sz w:val="24"/>
        </w:rPr>
        <w:t>（公章）：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60" w:lineRule="auto"/>
        <w:ind w:left="0" w:right="0" w:firstLine="480" w:firstLineChars="200"/>
        <w:jc w:val="both"/>
        <w:textAlignment w:val="auto"/>
        <w:rPr>
          <w:rFonts w:hint="default" w:eastAsia="宋体"/>
          <w:lang w:val="en-US" w:eastAsia="zh-CN"/>
        </w:rPr>
      </w:pPr>
      <w:r>
        <w:rPr>
          <w:rFonts w:hint="eastAsia" w:ascii="宋体" w:hAnsi="宋体"/>
          <w:sz w:val="24"/>
        </w:rPr>
        <w:t>日期：</w:t>
      </w:r>
      <w:r>
        <w:rPr>
          <w:rFonts w:hint="eastAsia" w:ascii="宋体" w:hAnsi="宋体"/>
          <w:sz w:val="24"/>
          <w:lang w:val="en-US" w:eastAsia="zh-CN"/>
        </w:rPr>
        <w:t xml:space="preserve">  年    月 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40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1、从业人员、营业收入、资产总额填报上一年度数据，无上一年度数据的新成立企业可不填报。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00" w:lineRule="exact"/>
        <w:ind w:firstLine="482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</w:rPr>
        <w:t>2、供应商投标产品如提供小微企业产品的请如实填写并提供。不提供此声明函的，价格分评审将不予价格扣除。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051D6F"/>
    <w:rsid w:val="0C05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99"/>
    <w:pPr>
      <w:spacing w:after="120"/>
      <w:ind w:left="420" w:leftChars="200"/>
    </w:pPr>
    <w:rPr>
      <w:kern w:val="0"/>
      <w:sz w:val="20"/>
      <w:szCs w:val="24"/>
    </w:rPr>
  </w:style>
  <w:style w:type="paragraph" w:styleId="3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customStyle="1" w:styleId="7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2021-09-24T02:33:00Z</dcterms:created>
  <dc:creator>润邦赵婷</dc:creator>
  <cp:lastModifiedBy>润邦赵婷</cp:lastModifiedBy>
  <dcterms:modified xsi:type="dcterms:W3CDTF">2021-09-24T02:34:40Z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