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50E76">
      <w:pPr>
        <w:rPr>
          <w:rFonts w:hint="default" w:eastAsia="宋体"/>
          <w:b/>
          <w:bCs/>
          <w:sz w:val="28"/>
          <w:szCs w:val="28"/>
          <w:lang w:val="en-US" w:eastAsia="zh-CN"/>
        </w:rPr>
      </w:pPr>
      <w:r>
        <w:rPr>
          <w:rFonts w:hint="eastAsia"/>
          <w:b/>
          <w:bCs/>
          <w:sz w:val="28"/>
          <w:szCs w:val="28"/>
          <w:lang w:val="en-US" w:eastAsia="zh-CN"/>
        </w:rPr>
        <w:t>附件：评审</w:t>
      </w:r>
      <w:bookmarkStart w:id="0" w:name="_GoBack"/>
      <w:bookmarkEnd w:id="0"/>
      <w:r>
        <w:rPr>
          <w:rFonts w:hint="eastAsia"/>
          <w:b/>
          <w:bCs/>
          <w:sz w:val="28"/>
          <w:szCs w:val="28"/>
          <w:lang w:val="en-US" w:eastAsia="zh-CN"/>
        </w:rPr>
        <w:t>标准</w:t>
      </w:r>
    </w:p>
    <w:tbl>
      <w:tblPr>
        <w:tblStyle w:val="3"/>
        <w:tblW w:w="4996" w:type="pct"/>
        <w:jc w:val="center"/>
        <w:tblLayout w:type="autofit"/>
        <w:tblCellMar>
          <w:top w:w="0" w:type="dxa"/>
          <w:left w:w="108" w:type="dxa"/>
          <w:bottom w:w="0" w:type="dxa"/>
          <w:right w:w="108" w:type="dxa"/>
        </w:tblCellMar>
      </w:tblPr>
      <w:tblGrid>
        <w:gridCol w:w="576"/>
        <w:gridCol w:w="918"/>
        <w:gridCol w:w="576"/>
        <w:gridCol w:w="6445"/>
      </w:tblGrid>
      <w:tr w14:paraId="484ACE1B">
        <w:tblPrEx>
          <w:tblCellMar>
            <w:top w:w="0" w:type="dxa"/>
            <w:left w:w="108" w:type="dxa"/>
            <w:bottom w:w="0" w:type="dxa"/>
            <w:right w:w="108" w:type="dxa"/>
          </w:tblCellMar>
        </w:tblPrEx>
        <w:trPr>
          <w:trHeight w:val="285" w:hRule="atLeast"/>
          <w:tblHeader/>
          <w:jc w:val="center"/>
        </w:trPr>
        <w:tc>
          <w:tcPr>
            <w:tcW w:w="31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D50AC1C">
            <w:pPr>
              <w:widowControl/>
              <w:textAlignment w:val="center"/>
              <w:rPr>
                <w:rFonts w:ascii="宋体" w:hAnsi="宋体" w:cs="宋体"/>
                <w:b/>
                <w:bCs/>
                <w:color w:val="000000"/>
                <w:sz w:val="24"/>
                <w:highlight w:val="none"/>
              </w:rPr>
            </w:pPr>
            <w:r>
              <w:rPr>
                <w:rFonts w:hint="eastAsia" w:ascii="宋体" w:hAnsi="宋体" w:cs="宋体"/>
                <w:b/>
                <w:bCs/>
                <w:color w:val="000000"/>
                <w:kern w:val="0"/>
                <w:sz w:val="24"/>
                <w:highlight w:val="none"/>
                <w:lang w:bidi="ar"/>
              </w:rPr>
              <w:t>序号</w:t>
            </w:r>
          </w:p>
        </w:tc>
        <w:tc>
          <w:tcPr>
            <w:tcW w:w="56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E497FA2">
            <w:pPr>
              <w:widowControl/>
              <w:jc w:val="center"/>
              <w:textAlignment w:val="center"/>
              <w:rPr>
                <w:rFonts w:ascii="宋体" w:hAnsi="宋体" w:cs="宋体"/>
                <w:b/>
                <w:bCs/>
                <w:color w:val="000000"/>
                <w:sz w:val="24"/>
                <w:highlight w:val="none"/>
              </w:rPr>
            </w:pPr>
            <w:r>
              <w:rPr>
                <w:rFonts w:hint="eastAsia" w:ascii="宋体" w:hAnsi="宋体" w:cs="宋体"/>
                <w:b/>
                <w:bCs/>
                <w:color w:val="000000"/>
                <w:kern w:val="0"/>
                <w:sz w:val="24"/>
                <w:highlight w:val="none"/>
                <w:lang w:bidi="ar"/>
              </w:rPr>
              <w:t>评分因素</w:t>
            </w:r>
          </w:p>
        </w:tc>
        <w:tc>
          <w:tcPr>
            <w:tcW w:w="31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A318220">
            <w:pPr>
              <w:widowControl/>
              <w:jc w:val="center"/>
              <w:textAlignment w:val="center"/>
              <w:rPr>
                <w:rFonts w:ascii="宋体" w:hAnsi="宋体" w:cs="宋体"/>
                <w:b/>
                <w:bCs/>
                <w:color w:val="000000"/>
                <w:sz w:val="24"/>
                <w:highlight w:val="none"/>
              </w:rPr>
            </w:pPr>
            <w:r>
              <w:rPr>
                <w:rFonts w:hint="eastAsia" w:ascii="宋体" w:hAnsi="宋体" w:cs="宋体"/>
                <w:b/>
                <w:bCs/>
                <w:color w:val="000000"/>
                <w:kern w:val="0"/>
                <w:sz w:val="24"/>
                <w:highlight w:val="none"/>
                <w:lang w:bidi="ar"/>
              </w:rPr>
              <w:t>分值</w:t>
            </w:r>
          </w:p>
        </w:tc>
        <w:tc>
          <w:tcPr>
            <w:tcW w:w="380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6BFD9E6">
            <w:pPr>
              <w:widowControl/>
              <w:jc w:val="center"/>
              <w:textAlignment w:val="center"/>
              <w:rPr>
                <w:rFonts w:ascii="宋体" w:hAnsi="宋体" w:cs="宋体"/>
                <w:b/>
                <w:bCs/>
                <w:color w:val="000000"/>
                <w:sz w:val="24"/>
                <w:highlight w:val="none"/>
              </w:rPr>
            </w:pPr>
            <w:r>
              <w:rPr>
                <w:rFonts w:hint="eastAsia" w:ascii="宋体" w:hAnsi="宋体" w:cs="宋体"/>
                <w:b/>
                <w:bCs/>
                <w:color w:val="000000"/>
                <w:kern w:val="0"/>
                <w:sz w:val="24"/>
                <w:highlight w:val="none"/>
                <w:lang w:bidi="ar"/>
              </w:rPr>
              <w:t>评分标准</w:t>
            </w:r>
          </w:p>
        </w:tc>
      </w:tr>
      <w:tr w14:paraId="2DB7D90A">
        <w:tblPrEx>
          <w:tblCellMar>
            <w:top w:w="0" w:type="dxa"/>
            <w:left w:w="108" w:type="dxa"/>
            <w:bottom w:w="0" w:type="dxa"/>
            <w:right w:w="108" w:type="dxa"/>
          </w:tblCellMar>
        </w:tblPrEx>
        <w:trPr>
          <w:trHeight w:val="1595" w:hRule="atLeast"/>
          <w:jc w:val="center"/>
        </w:trPr>
        <w:tc>
          <w:tcPr>
            <w:tcW w:w="317" w:type="pct"/>
            <w:tcBorders>
              <w:top w:val="nil"/>
              <w:left w:val="single" w:color="000000" w:sz="8" w:space="0"/>
              <w:bottom w:val="single" w:color="000000" w:sz="8" w:space="0"/>
              <w:right w:val="single" w:color="000000" w:sz="8" w:space="0"/>
            </w:tcBorders>
            <w:shd w:val="clear" w:color="auto" w:fill="auto"/>
            <w:vAlign w:val="center"/>
          </w:tcPr>
          <w:p w14:paraId="1661943D">
            <w:pPr>
              <w:widowControl/>
              <w:jc w:val="center"/>
              <w:textAlignment w:val="center"/>
              <w:rPr>
                <w:rFonts w:ascii="宋体" w:hAnsi="宋体" w:cs="宋体"/>
                <w:b/>
                <w:bCs/>
                <w:color w:val="000000"/>
                <w:sz w:val="24"/>
                <w:highlight w:val="none"/>
              </w:rPr>
            </w:pPr>
            <w:r>
              <w:rPr>
                <w:rFonts w:hint="eastAsia" w:ascii="宋体" w:hAnsi="宋体" w:cs="宋体"/>
                <w:b/>
                <w:bCs/>
                <w:color w:val="000000"/>
                <w:kern w:val="0"/>
                <w:sz w:val="24"/>
                <w:highlight w:val="none"/>
                <w:lang w:bidi="ar"/>
              </w:rPr>
              <w:t>1</w:t>
            </w:r>
          </w:p>
        </w:tc>
        <w:tc>
          <w:tcPr>
            <w:tcW w:w="560" w:type="pct"/>
            <w:tcBorders>
              <w:top w:val="nil"/>
              <w:left w:val="single" w:color="000000" w:sz="8" w:space="0"/>
              <w:bottom w:val="single" w:color="000000" w:sz="8" w:space="0"/>
              <w:right w:val="single" w:color="000000" w:sz="8" w:space="0"/>
            </w:tcBorders>
            <w:shd w:val="clear" w:color="auto" w:fill="auto"/>
            <w:vAlign w:val="center"/>
          </w:tcPr>
          <w:p w14:paraId="5CCCA708">
            <w:pPr>
              <w:widowControl/>
              <w:jc w:val="center"/>
              <w:textAlignment w:val="center"/>
              <w:rPr>
                <w:rFonts w:ascii="宋体" w:hAnsi="宋体" w:cs="宋体"/>
                <w:b/>
                <w:bCs/>
                <w:color w:val="000000"/>
                <w:sz w:val="24"/>
                <w:highlight w:val="none"/>
              </w:rPr>
            </w:pPr>
            <w:r>
              <w:rPr>
                <w:rFonts w:hint="eastAsia" w:ascii="宋体" w:hAnsi="宋体" w:cs="宋体"/>
                <w:b/>
                <w:bCs/>
                <w:color w:val="000000"/>
                <w:kern w:val="0"/>
                <w:sz w:val="24"/>
                <w:highlight w:val="none"/>
                <w:lang w:bidi="ar"/>
              </w:rPr>
              <w:t>价格分</w:t>
            </w:r>
          </w:p>
        </w:tc>
        <w:tc>
          <w:tcPr>
            <w:tcW w:w="317" w:type="pct"/>
            <w:tcBorders>
              <w:top w:val="nil"/>
              <w:left w:val="single" w:color="000000" w:sz="8" w:space="0"/>
              <w:bottom w:val="single" w:color="000000" w:sz="8" w:space="0"/>
              <w:right w:val="single" w:color="000000" w:sz="8" w:space="0"/>
            </w:tcBorders>
            <w:shd w:val="clear" w:color="auto" w:fill="auto"/>
            <w:vAlign w:val="center"/>
          </w:tcPr>
          <w:p w14:paraId="39BBF26E">
            <w:pPr>
              <w:widowControl/>
              <w:jc w:val="center"/>
              <w:textAlignment w:val="center"/>
              <w:rPr>
                <w:rFonts w:hint="default" w:ascii="宋体" w:hAnsi="宋体" w:eastAsia="宋体" w:cs="宋体"/>
                <w:b/>
                <w:bCs/>
                <w:color w:val="000000"/>
                <w:sz w:val="24"/>
                <w:highlight w:val="none"/>
                <w:lang w:val="en-US" w:eastAsia="zh-CN"/>
              </w:rPr>
            </w:pPr>
            <w:r>
              <w:rPr>
                <w:rFonts w:hint="eastAsia" w:ascii="宋体" w:hAnsi="宋体" w:cs="宋体"/>
                <w:b/>
                <w:bCs/>
                <w:color w:val="000000"/>
                <w:kern w:val="0"/>
                <w:sz w:val="24"/>
                <w:highlight w:val="none"/>
                <w:lang w:val="en-US" w:eastAsia="zh-CN" w:bidi="ar"/>
              </w:rPr>
              <w:t>35</w:t>
            </w:r>
          </w:p>
        </w:tc>
        <w:tc>
          <w:tcPr>
            <w:tcW w:w="3804" w:type="pct"/>
            <w:tcBorders>
              <w:top w:val="nil"/>
              <w:left w:val="single" w:color="000000" w:sz="8" w:space="0"/>
              <w:bottom w:val="single" w:color="000000" w:sz="8" w:space="0"/>
              <w:right w:val="single" w:color="000000" w:sz="8" w:space="0"/>
            </w:tcBorders>
            <w:shd w:val="clear" w:color="auto" w:fill="auto"/>
            <w:vAlign w:val="center"/>
          </w:tcPr>
          <w:p w14:paraId="34F83739">
            <w:pPr>
              <w:widowControl/>
              <w:textAlignment w:val="center"/>
              <w:rPr>
                <w:rStyle w:val="5"/>
                <w:rFonts w:ascii="宋体" w:hAnsi="宋体" w:cs="宋体"/>
                <w:sz w:val="24"/>
                <w:szCs w:val="24"/>
                <w:highlight w:val="none"/>
                <w:lang w:bidi="ar"/>
              </w:rPr>
            </w:pPr>
            <w:r>
              <w:rPr>
                <w:rStyle w:val="5"/>
                <w:rFonts w:hint="eastAsia" w:ascii="宋体" w:hAnsi="宋体" w:cs="宋体"/>
                <w:sz w:val="24"/>
                <w:szCs w:val="24"/>
                <w:highlight w:val="none"/>
                <w:lang w:bidi="ar"/>
              </w:rPr>
              <w:t>1.</w:t>
            </w:r>
            <w:r>
              <w:rPr>
                <w:rStyle w:val="6"/>
                <w:rFonts w:hint="eastAsia" w:ascii="宋体" w:hAnsi="宋体" w:cs="宋体"/>
                <w:sz w:val="24"/>
                <w:szCs w:val="24"/>
                <w:highlight w:val="none"/>
                <w:lang w:bidi="ar"/>
              </w:rPr>
              <w:t>评标基准价：以满足磋商文件要求且最终价格最低的报价为评标基准价。</w:t>
            </w:r>
          </w:p>
          <w:p w14:paraId="0100C8E3">
            <w:pPr>
              <w:widowControl/>
              <w:textAlignment w:val="center"/>
              <w:rPr>
                <w:rFonts w:ascii="宋体" w:hAnsi="宋体" w:cs="宋体"/>
                <w:color w:val="000000"/>
                <w:sz w:val="24"/>
                <w:highlight w:val="none"/>
              </w:rPr>
            </w:pPr>
            <w:r>
              <w:rPr>
                <w:rStyle w:val="5"/>
                <w:rFonts w:hint="eastAsia" w:ascii="宋体" w:hAnsi="宋体" w:cs="宋体"/>
                <w:sz w:val="24"/>
                <w:szCs w:val="24"/>
                <w:highlight w:val="none"/>
                <w:lang w:bidi="ar"/>
              </w:rPr>
              <w:t>2.</w:t>
            </w:r>
            <w:r>
              <w:rPr>
                <w:rStyle w:val="6"/>
                <w:rFonts w:hint="eastAsia" w:ascii="宋体" w:hAnsi="宋体" w:cs="宋体"/>
                <w:sz w:val="24"/>
                <w:szCs w:val="24"/>
                <w:highlight w:val="none"/>
                <w:lang w:bidi="ar"/>
              </w:rPr>
              <w:t>评标基准价得分为</w:t>
            </w:r>
            <w:r>
              <w:rPr>
                <w:rStyle w:val="5"/>
                <w:rFonts w:hint="eastAsia" w:ascii="宋体" w:hAnsi="宋体" w:cs="宋体"/>
                <w:sz w:val="24"/>
                <w:szCs w:val="24"/>
                <w:highlight w:val="none"/>
                <w:lang w:val="en-US" w:eastAsia="zh-CN" w:bidi="ar"/>
              </w:rPr>
              <w:t>35</w:t>
            </w:r>
            <w:r>
              <w:rPr>
                <w:rStyle w:val="6"/>
                <w:rFonts w:hint="eastAsia" w:ascii="宋体" w:hAnsi="宋体" w:cs="宋体"/>
                <w:sz w:val="24"/>
                <w:szCs w:val="24"/>
                <w:highlight w:val="none"/>
                <w:lang w:bidi="ar"/>
              </w:rPr>
              <w:t>分。</w:t>
            </w:r>
          </w:p>
          <w:p w14:paraId="3DF45647">
            <w:pPr>
              <w:widowControl/>
              <w:textAlignment w:val="center"/>
              <w:rPr>
                <w:rFonts w:ascii="宋体" w:hAnsi="宋体" w:cs="宋体"/>
                <w:color w:val="000000"/>
                <w:sz w:val="24"/>
                <w:highlight w:val="none"/>
              </w:rPr>
            </w:pPr>
            <w:r>
              <w:rPr>
                <w:rStyle w:val="5"/>
                <w:rFonts w:hint="eastAsia" w:ascii="宋体" w:hAnsi="宋体" w:cs="宋体"/>
                <w:sz w:val="24"/>
                <w:szCs w:val="24"/>
                <w:highlight w:val="none"/>
                <w:lang w:bidi="ar"/>
              </w:rPr>
              <w:t>3.</w:t>
            </w:r>
            <w:r>
              <w:rPr>
                <w:rStyle w:val="6"/>
                <w:rFonts w:hint="eastAsia" w:ascii="宋体" w:hAnsi="宋体" w:cs="宋体"/>
                <w:sz w:val="24"/>
                <w:szCs w:val="24"/>
                <w:highlight w:val="none"/>
                <w:lang w:bidi="ar"/>
              </w:rPr>
              <w:t>其他磋商报价得分</w:t>
            </w:r>
            <w:r>
              <w:rPr>
                <w:rStyle w:val="5"/>
                <w:rFonts w:hint="eastAsia" w:ascii="宋体" w:hAnsi="宋体" w:cs="宋体"/>
                <w:sz w:val="24"/>
                <w:szCs w:val="24"/>
                <w:highlight w:val="none"/>
                <w:lang w:bidi="ar"/>
              </w:rPr>
              <w:t>=</w:t>
            </w:r>
            <w:r>
              <w:rPr>
                <w:rStyle w:val="6"/>
                <w:rFonts w:hint="eastAsia" w:ascii="宋体" w:hAnsi="宋体" w:cs="宋体"/>
                <w:sz w:val="24"/>
                <w:szCs w:val="24"/>
                <w:highlight w:val="none"/>
                <w:lang w:bidi="ar"/>
              </w:rPr>
              <w:t>（评标基准价</w:t>
            </w:r>
            <w:r>
              <w:rPr>
                <w:rStyle w:val="5"/>
                <w:rFonts w:hint="eastAsia" w:ascii="宋体" w:hAnsi="宋体" w:cs="宋体"/>
                <w:sz w:val="24"/>
                <w:szCs w:val="24"/>
                <w:highlight w:val="none"/>
                <w:lang w:bidi="ar"/>
              </w:rPr>
              <w:t>/最终</w:t>
            </w:r>
            <w:r>
              <w:rPr>
                <w:rStyle w:val="6"/>
                <w:rFonts w:hint="eastAsia" w:ascii="宋体" w:hAnsi="宋体" w:cs="宋体"/>
                <w:sz w:val="24"/>
                <w:szCs w:val="24"/>
                <w:highlight w:val="none"/>
                <w:lang w:bidi="ar"/>
              </w:rPr>
              <w:t>报价）</w:t>
            </w:r>
            <w:r>
              <w:rPr>
                <w:rStyle w:val="5"/>
                <w:rFonts w:hint="eastAsia" w:ascii="宋体" w:hAnsi="宋体" w:cs="宋体"/>
                <w:sz w:val="24"/>
                <w:szCs w:val="24"/>
                <w:highlight w:val="none"/>
                <w:lang w:bidi="ar"/>
              </w:rPr>
              <w:t>*</w:t>
            </w:r>
            <w:r>
              <w:rPr>
                <w:rStyle w:val="5"/>
                <w:rFonts w:hint="eastAsia" w:ascii="宋体" w:hAnsi="宋体" w:cs="宋体"/>
                <w:sz w:val="24"/>
                <w:szCs w:val="24"/>
                <w:highlight w:val="none"/>
                <w:lang w:val="en-US" w:eastAsia="zh-CN" w:bidi="ar"/>
              </w:rPr>
              <w:t>35</w:t>
            </w:r>
            <w:r>
              <w:rPr>
                <w:rStyle w:val="5"/>
                <w:rFonts w:hint="eastAsia" w:ascii="宋体" w:hAnsi="宋体" w:cs="宋体"/>
                <w:sz w:val="24"/>
                <w:szCs w:val="24"/>
                <w:highlight w:val="none"/>
                <w:lang w:bidi="ar"/>
              </w:rPr>
              <w:t>%*100</w:t>
            </w:r>
            <w:r>
              <w:rPr>
                <w:rStyle w:val="6"/>
                <w:rFonts w:hint="eastAsia" w:ascii="宋体" w:hAnsi="宋体" w:cs="宋体"/>
                <w:sz w:val="24"/>
                <w:szCs w:val="24"/>
                <w:highlight w:val="none"/>
                <w:lang w:bidi="ar"/>
              </w:rPr>
              <w:t>，计算结果四舍五入保留两位小数。</w:t>
            </w:r>
          </w:p>
        </w:tc>
      </w:tr>
      <w:tr w14:paraId="1D68D461">
        <w:tblPrEx>
          <w:tblCellMar>
            <w:top w:w="0" w:type="dxa"/>
            <w:left w:w="108" w:type="dxa"/>
            <w:bottom w:w="0" w:type="dxa"/>
            <w:right w:w="108" w:type="dxa"/>
          </w:tblCellMar>
        </w:tblPrEx>
        <w:trPr>
          <w:trHeight w:val="300" w:hRule="atLeast"/>
          <w:jc w:val="center"/>
        </w:trPr>
        <w:tc>
          <w:tcPr>
            <w:tcW w:w="317" w:type="pct"/>
            <w:tcBorders>
              <w:top w:val="nil"/>
              <w:left w:val="single" w:color="000000" w:sz="8" w:space="0"/>
              <w:bottom w:val="single" w:color="000000" w:sz="8" w:space="0"/>
              <w:right w:val="single" w:color="000000" w:sz="8" w:space="0"/>
            </w:tcBorders>
            <w:shd w:val="clear" w:color="auto" w:fill="auto"/>
            <w:vAlign w:val="center"/>
          </w:tcPr>
          <w:p w14:paraId="679FEF27">
            <w:pPr>
              <w:widowControl/>
              <w:jc w:val="center"/>
              <w:textAlignment w:val="center"/>
              <w:rPr>
                <w:rFonts w:ascii="宋体" w:hAnsi="宋体" w:cs="宋体"/>
                <w:b/>
                <w:bCs/>
                <w:color w:val="000000"/>
                <w:sz w:val="24"/>
                <w:highlight w:val="none"/>
              </w:rPr>
            </w:pPr>
            <w:r>
              <w:rPr>
                <w:rFonts w:hint="eastAsia" w:ascii="宋体" w:hAnsi="宋体" w:cs="宋体"/>
                <w:b/>
                <w:bCs/>
                <w:color w:val="000000"/>
                <w:kern w:val="0"/>
                <w:sz w:val="24"/>
                <w:highlight w:val="none"/>
                <w:lang w:bidi="ar"/>
              </w:rPr>
              <w:t>2</w:t>
            </w:r>
          </w:p>
        </w:tc>
        <w:tc>
          <w:tcPr>
            <w:tcW w:w="560" w:type="pct"/>
            <w:tcBorders>
              <w:top w:val="nil"/>
              <w:left w:val="single" w:color="000000" w:sz="8" w:space="0"/>
              <w:bottom w:val="single" w:color="000000" w:sz="8" w:space="0"/>
              <w:right w:val="single" w:color="000000" w:sz="8" w:space="0"/>
            </w:tcBorders>
            <w:shd w:val="clear" w:color="auto" w:fill="auto"/>
            <w:vAlign w:val="center"/>
          </w:tcPr>
          <w:p w14:paraId="10802887">
            <w:pPr>
              <w:widowControl/>
              <w:jc w:val="center"/>
              <w:textAlignment w:val="center"/>
              <w:rPr>
                <w:rFonts w:ascii="宋体" w:hAnsi="宋体" w:cs="宋体"/>
                <w:b/>
                <w:bCs/>
                <w:color w:val="000000"/>
                <w:sz w:val="24"/>
                <w:highlight w:val="none"/>
              </w:rPr>
            </w:pPr>
            <w:r>
              <w:rPr>
                <w:rFonts w:hint="eastAsia" w:ascii="宋体" w:hAnsi="宋体" w:cs="宋体"/>
                <w:b/>
                <w:bCs/>
                <w:color w:val="000000"/>
                <w:kern w:val="0"/>
                <w:sz w:val="24"/>
                <w:highlight w:val="none"/>
                <w:lang w:bidi="ar"/>
              </w:rPr>
              <w:t>客观分</w:t>
            </w:r>
          </w:p>
        </w:tc>
        <w:tc>
          <w:tcPr>
            <w:tcW w:w="317" w:type="pct"/>
            <w:tcBorders>
              <w:top w:val="nil"/>
              <w:left w:val="single" w:color="000000" w:sz="8" w:space="0"/>
              <w:bottom w:val="single" w:color="000000" w:sz="8" w:space="0"/>
              <w:right w:val="single" w:color="000000" w:sz="8" w:space="0"/>
            </w:tcBorders>
            <w:shd w:val="clear" w:color="auto" w:fill="auto"/>
            <w:vAlign w:val="center"/>
          </w:tcPr>
          <w:p w14:paraId="7EF41BE4">
            <w:pPr>
              <w:widowControl/>
              <w:jc w:val="center"/>
              <w:textAlignment w:val="center"/>
              <w:rPr>
                <w:rFonts w:hint="default" w:ascii="宋体" w:hAnsi="宋体" w:eastAsia="宋体" w:cs="宋体"/>
                <w:b/>
                <w:bCs/>
                <w:color w:val="000000"/>
                <w:sz w:val="24"/>
                <w:highlight w:val="none"/>
                <w:lang w:val="en-US" w:eastAsia="zh-CN"/>
              </w:rPr>
            </w:pPr>
            <w:r>
              <w:rPr>
                <w:rFonts w:hint="eastAsia" w:ascii="宋体" w:hAnsi="宋体" w:cs="宋体"/>
                <w:b/>
                <w:bCs/>
                <w:color w:val="000000"/>
                <w:kern w:val="0"/>
                <w:sz w:val="24"/>
                <w:highlight w:val="none"/>
                <w:lang w:val="en-US" w:eastAsia="zh-CN" w:bidi="ar"/>
              </w:rPr>
              <w:t>50</w:t>
            </w:r>
          </w:p>
        </w:tc>
        <w:tc>
          <w:tcPr>
            <w:tcW w:w="3804" w:type="pct"/>
            <w:tcBorders>
              <w:top w:val="nil"/>
              <w:left w:val="single" w:color="000000" w:sz="8" w:space="0"/>
              <w:bottom w:val="single" w:color="000000" w:sz="8" w:space="0"/>
              <w:right w:val="single" w:color="000000" w:sz="8" w:space="0"/>
            </w:tcBorders>
            <w:shd w:val="clear" w:color="auto" w:fill="auto"/>
            <w:vAlign w:val="center"/>
          </w:tcPr>
          <w:p w14:paraId="5FB5CAFB">
            <w:pPr>
              <w:rPr>
                <w:rFonts w:ascii="宋体" w:hAnsi="宋体" w:cs="宋体"/>
                <w:color w:val="000000"/>
                <w:sz w:val="24"/>
                <w:highlight w:val="none"/>
              </w:rPr>
            </w:pPr>
          </w:p>
        </w:tc>
      </w:tr>
      <w:tr w14:paraId="1932D92F">
        <w:tblPrEx>
          <w:tblCellMar>
            <w:top w:w="0" w:type="dxa"/>
            <w:left w:w="108" w:type="dxa"/>
            <w:bottom w:w="0" w:type="dxa"/>
            <w:right w:w="108" w:type="dxa"/>
          </w:tblCellMar>
        </w:tblPrEx>
        <w:trPr>
          <w:trHeight w:val="1701" w:hRule="atLeast"/>
          <w:jc w:val="center"/>
        </w:trPr>
        <w:tc>
          <w:tcPr>
            <w:tcW w:w="317" w:type="pct"/>
            <w:tcBorders>
              <w:top w:val="nil"/>
              <w:left w:val="single" w:color="000000" w:sz="8" w:space="0"/>
              <w:bottom w:val="single" w:color="000000" w:sz="8" w:space="0"/>
              <w:right w:val="single" w:color="000000" w:sz="8" w:space="0"/>
            </w:tcBorders>
            <w:shd w:val="clear" w:color="auto" w:fill="auto"/>
            <w:vAlign w:val="center"/>
          </w:tcPr>
          <w:p w14:paraId="141819BE">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2.1</w:t>
            </w:r>
          </w:p>
        </w:tc>
        <w:tc>
          <w:tcPr>
            <w:tcW w:w="560" w:type="pct"/>
            <w:tcBorders>
              <w:top w:val="nil"/>
              <w:left w:val="single" w:color="000000" w:sz="8" w:space="0"/>
              <w:bottom w:val="single" w:color="000000" w:sz="8" w:space="0"/>
              <w:right w:val="single" w:color="000000" w:sz="8" w:space="0"/>
            </w:tcBorders>
            <w:shd w:val="clear" w:color="auto" w:fill="auto"/>
            <w:vAlign w:val="center"/>
          </w:tcPr>
          <w:p w14:paraId="38854D66">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技术参数</w:t>
            </w:r>
          </w:p>
        </w:tc>
        <w:tc>
          <w:tcPr>
            <w:tcW w:w="317" w:type="pct"/>
            <w:tcBorders>
              <w:top w:val="nil"/>
              <w:left w:val="single" w:color="000000" w:sz="8" w:space="0"/>
              <w:bottom w:val="single" w:color="000000" w:sz="8" w:space="0"/>
              <w:right w:val="single" w:color="000000" w:sz="8" w:space="0"/>
            </w:tcBorders>
            <w:shd w:val="clear" w:color="auto" w:fill="auto"/>
            <w:vAlign w:val="center"/>
          </w:tcPr>
          <w:p w14:paraId="1F078D8B">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20</w:t>
            </w:r>
          </w:p>
        </w:tc>
        <w:tc>
          <w:tcPr>
            <w:tcW w:w="3804" w:type="pct"/>
            <w:tcBorders>
              <w:top w:val="nil"/>
              <w:left w:val="single" w:color="000000" w:sz="8" w:space="0"/>
              <w:bottom w:val="single" w:color="000000" w:sz="8" w:space="0"/>
              <w:right w:val="single" w:color="000000" w:sz="8" w:space="0"/>
            </w:tcBorders>
            <w:shd w:val="clear" w:color="auto" w:fill="auto"/>
            <w:vAlign w:val="center"/>
          </w:tcPr>
          <w:p w14:paraId="0A4383D5">
            <w:pPr>
              <w:widowControl/>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供应商所投产品技术要求的符合性，即对提供货物的技术参数、配置、性能是否符合磋商文件要求进行评审，本项最高得20分。</w:t>
            </w:r>
          </w:p>
          <w:p w14:paraId="61FB60E1">
            <w:pPr>
              <w:widowControl/>
              <w:textAlignment w:val="center"/>
              <w:rPr>
                <w:rFonts w:ascii="宋体" w:hAnsi="宋体" w:cs="宋体"/>
                <w:color w:val="000000"/>
                <w:sz w:val="24"/>
                <w:highlight w:val="none"/>
              </w:rPr>
            </w:pPr>
            <w:r>
              <w:rPr>
                <w:rStyle w:val="6"/>
                <w:rFonts w:hint="eastAsia" w:ascii="宋体" w:hAnsi="宋体" w:cs="宋体"/>
                <w:sz w:val="24"/>
                <w:szCs w:val="24"/>
                <w:highlight w:val="none"/>
                <w:lang w:bidi="ar"/>
              </w:rPr>
              <w:t>1、供应商所投产品的技术参数、配置、性能完全满足采购文件中参数及要求的，得</w:t>
            </w:r>
            <w:r>
              <w:rPr>
                <w:rStyle w:val="5"/>
                <w:rFonts w:hint="eastAsia" w:ascii="宋体" w:hAnsi="宋体" w:cs="宋体"/>
                <w:sz w:val="24"/>
                <w:szCs w:val="24"/>
                <w:highlight w:val="none"/>
                <w:lang w:bidi="ar"/>
              </w:rPr>
              <w:t>20</w:t>
            </w:r>
            <w:r>
              <w:rPr>
                <w:rStyle w:val="6"/>
                <w:rFonts w:hint="eastAsia" w:ascii="宋体" w:hAnsi="宋体" w:cs="宋体"/>
                <w:sz w:val="24"/>
                <w:szCs w:val="24"/>
                <w:highlight w:val="none"/>
                <w:lang w:bidi="ar"/>
              </w:rPr>
              <w:t>分；</w:t>
            </w:r>
          </w:p>
          <w:p w14:paraId="1BB1A422">
            <w:pPr>
              <w:widowControl/>
              <w:textAlignment w:val="center"/>
              <w:rPr>
                <w:rFonts w:ascii="宋体" w:hAnsi="宋体" w:cs="宋体"/>
                <w:color w:val="000000"/>
                <w:sz w:val="24"/>
                <w:highlight w:val="none"/>
              </w:rPr>
            </w:pPr>
            <w:r>
              <w:rPr>
                <w:rStyle w:val="6"/>
                <w:rFonts w:hint="eastAsia" w:ascii="宋体" w:hAnsi="宋体" w:cs="宋体"/>
                <w:sz w:val="24"/>
                <w:szCs w:val="24"/>
                <w:highlight w:val="none"/>
                <w:lang w:bidi="ar"/>
              </w:rPr>
              <w:t>2、项目清单中，打“▲”项为重要参数，每有一项指标出现负偏离扣</w:t>
            </w:r>
            <w:r>
              <w:rPr>
                <w:rStyle w:val="5"/>
                <w:rFonts w:hint="eastAsia" w:ascii="宋体" w:hAnsi="宋体" w:cs="宋体"/>
                <w:sz w:val="24"/>
                <w:szCs w:val="24"/>
                <w:highlight w:val="none"/>
                <w:lang w:bidi="ar"/>
              </w:rPr>
              <w:t>2</w:t>
            </w:r>
            <w:r>
              <w:rPr>
                <w:rStyle w:val="6"/>
                <w:rFonts w:hint="eastAsia" w:ascii="宋体" w:hAnsi="宋体" w:cs="宋体"/>
                <w:sz w:val="24"/>
                <w:szCs w:val="24"/>
                <w:highlight w:val="none"/>
                <w:lang w:bidi="ar"/>
              </w:rPr>
              <w:t>分，扣完为止；</w:t>
            </w:r>
          </w:p>
          <w:p w14:paraId="37A83766">
            <w:pPr>
              <w:widowControl/>
              <w:textAlignment w:val="center"/>
              <w:rPr>
                <w:rFonts w:ascii="宋体" w:hAnsi="宋体" w:cs="宋体"/>
                <w:color w:val="000000"/>
                <w:sz w:val="24"/>
                <w:highlight w:val="none"/>
              </w:rPr>
            </w:pPr>
            <w:r>
              <w:rPr>
                <w:rStyle w:val="6"/>
                <w:rFonts w:hint="eastAsia" w:ascii="宋体" w:hAnsi="宋体" w:cs="宋体"/>
                <w:sz w:val="24"/>
                <w:szCs w:val="24"/>
                <w:highlight w:val="none"/>
                <w:lang w:bidi="ar"/>
              </w:rPr>
              <w:t>3、其余参数为一般技术指标，每有一项低于采购文件要求或未响应的扣</w:t>
            </w:r>
            <w:r>
              <w:rPr>
                <w:rStyle w:val="5"/>
                <w:rFonts w:hint="eastAsia" w:ascii="宋体" w:hAnsi="宋体" w:cs="宋体"/>
                <w:sz w:val="24"/>
                <w:szCs w:val="24"/>
                <w:highlight w:val="none"/>
                <w:lang w:bidi="ar"/>
              </w:rPr>
              <w:t>0.5</w:t>
            </w:r>
            <w:r>
              <w:rPr>
                <w:rStyle w:val="6"/>
                <w:rFonts w:hint="eastAsia" w:ascii="宋体" w:hAnsi="宋体" w:cs="宋体"/>
                <w:sz w:val="24"/>
                <w:szCs w:val="24"/>
                <w:highlight w:val="none"/>
                <w:lang w:bidi="ar"/>
              </w:rPr>
              <w:t>分，扣完为止。</w:t>
            </w:r>
          </w:p>
          <w:p w14:paraId="253EA283">
            <w:pPr>
              <w:widowControl/>
              <w:textAlignment w:val="center"/>
              <w:rPr>
                <w:rFonts w:ascii="宋体" w:hAnsi="宋体" w:cs="宋体"/>
                <w:color w:val="000000"/>
                <w:sz w:val="24"/>
                <w:highlight w:val="none"/>
              </w:rPr>
            </w:pPr>
            <w:r>
              <w:rPr>
                <w:rStyle w:val="6"/>
                <w:rFonts w:hint="eastAsia" w:ascii="宋体" w:hAnsi="宋体" w:cs="宋体"/>
                <w:b/>
                <w:bCs/>
                <w:sz w:val="24"/>
                <w:szCs w:val="24"/>
                <w:highlight w:val="none"/>
                <w:lang w:bidi="ar"/>
              </w:rPr>
              <w:t>注</w:t>
            </w:r>
            <w:r>
              <w:rPr>
                <w:rStyle w:val="5"/>
                <w:rFonts w:hint="eastAsia" w:ascii="宋体" w:hAnsi="宋体" w:cs="宋体"/>
                <w:b/>
                <w:bCs/>
                <w:sz w:val="24"/>
                <w:szCs w:val="24"/>
                <w:highlight w:val="none"/>
                <w:lang w:bidi="ar"/>
              </w:rPr>
              <w:t>：</w:t>
            </w:r>
            <w:r>
              <w:rPr>
                <w:rStyle w:val="6"/>
                <w:rFonts w:hint="eastAsia" w:ascii="宋体" w:hAnsi="宋体" w:cs="宋体"/>
                <w:b/>
                <w:bCs/>
                <w:sz w:val="24"/>
                <w:szCs w:val="24"/>
                <w:highlight w:val="none"/>
                <w:lang w:bidi="ar"/>
              </w:rPr>
              <w:t>打“▲”项参数须</w:t>
            </w:r>
            <w:r>
              <w:rPr>
                <w:rFonts w:hint="eastAsia" w:ascii="宋体" w:hAnsi="宋体" w:cs="宋体"/>
                <w:b/>
                <w:bCs/>
                <w:color w:val="000000"/>
                <w:kern w:val="0"/>
                <w:sz w:val="24"/>
                <w:highlight w:val="none"/>
              </w:rPr>
              <w:t>提供公安部授权安防检测机构出具的检测报告(且带CNAS及CMA标志)复印件或扫描件加盖原厂鲜章。其他参数证明材料包括不限于检测报告、功能截图、产品证书、技术参数</w:t>
            </w:r>
            <w:r>
              <w:rPr>
                <w:rFonts w:hint="eastAsia" w:ascii="宋体" w:hAnsi="宋体" w:cs="宋体"/>
                <w:b/>
                <w:bCs/>
                <w:color w:val="000000"/>
                <w:kern w:val="0"/>
                <w:sz w:val="24"/>
                <w:highlight w:val="none"/>
                <w:lang w:val="en-US" w:eastAsia="zh-CN"/>
              </w:rPr>
              <w:t>偏离</w:t>
            </w:r>
            <w:r>
              <w:rPr>
                <w:rFonts w:hint="eastAsia" w:ascii="宋体" w:hAnsi="宋体" w:cs="宋体"/>
                <w:b/>
                <w:bCs/>
                <w:color w:val="000000"/>
                <w:kern w:val="0"/>
                <w:sz w:val="24"/>
                <w:highlight w:val="none"/>
              </w:rPr>
              <w:t>表或其他技术资料证明等并加盖供应商鲜章。</w:t>
            </w:r>
          </w:p>
        </w:tc>
      </w:tr>
      <w:tr w14:paraId="2D45F148">
        <w:tblPrEx>
          <w:tblCellMar>
            <w:top w:w="0" w:type="dxa"/>
            <w:left w:w="108" w:type="dxa"/>
            <w:bottom w:w="0" w:type="dxa"/>
            <w:right w:w="108" w:type="dxa"/>
          </w:tblCellMar>
        </w:tblPrEx>
        <w:trPr>
          <w:trHeight w:val="300" w:hRule="atLeast"/>
          <w:jc w:val="center"/>
        </w:trPr>
        <w:tc>
          <w:tcPr>
            <w:tcW w:w="317" w:type="pct"/>
            <w:tcBorders>
              <w:top w:val="nil"/>
              <w:left w:val="single" w:color="000000" w:sz="8" w:space="0"/>
              <w:bottom w:val="single" w:color="000000" w:sz="8" w:space="0"/>
              <w:right w:val="single" w:color="000000" w:sz="8" w:space="0"/>
            </w:tcBorders>
            <w:shd w:val="clear" w:color="auto" w:fill="auto"/>
            <w:vAlign w:val="center"/>
          </w:tcPr>
          <w:p w14:paraId="30A7FE90">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2.2</w:t>
            </w:r>
          </w:p>
        </w:tc>
        <w:tc>
          <w:tcPr>
            <w:tcW w:w="560" w:type="pct"/>
            <w:tcBorders>
              <w:top w:val="nil"/>
              <w:left w:val="single" w:color="000000" w:sz="8" w:space="0"/>
              <w:bottom w:val="single" w:color="000000" w:sz="8" w:space="0"/>
              <w:right w:val="single" w:color="000000" w:sz="8" w:space="0"/>
            </w:tcBorders>
            <w:shd w:val="clear" w:color="auto" w:fill="auto"/>
            <w:vAlign w:val="center"/>
          </w:tcPr>
          <w:p w14:paraId="0ADFFA75">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公司实力</w:t>
            </w:r>
          </w:p>
        </w:tc>
        <w:tc>
          <w:tcPr>
            <w:tcW w:w="317" w:type="pct"/>
            <w:tcBorders>
              <w:top w:val="nil"/>
              <w:left w:val="single" w:color="000000" w:sz="8" w:space="0"/>
              <w:bottom w:val="single" w:color="000000" w:sz="8" w:space="0"/>
              <w:right w:val="single" w:color="000000" w:sz="8" w:space="0"/>
            </w:tcBorders>
            <w:shd w:val="clear" w:color="auto" w:fill="auto"/>
            <w:vAlign w:val="center"/>
          </w:tcPr>
          <w:p w14:paraId="47C5EBBC">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10</w:t>
            </w:r>
          </w:p>
        </w:tc>
        <w:tc>
          <w:tcPr>
            <w:tcW w:w="3804" w:type="pct"/>
            <w:tcBorders>
              <w:top w:val="nil"/>
              <w:left w:val="single" w:color="000000" w:sz="8" w:space="0"/>
              <w:bottom w:val="single" w:color="000000" w:sz="8" w:space="0"/>
              <w:right w:val="single" w:color="000000" w:sz="8" w:space="0"/>
            </w:tcBorders>
            <w:shd w:val="clear" w:color="auto" w:fill="auto"/>
            <w:vAlign w:val="center"/>
          </w:tcPr>
          <w:p w14:paraId="61A8D32D">
            <w:pPr>
              <w:widowControl/>
              <w:jc w:val="left"/>
              <w:textAlignment w:val="center"/>
              <w:rPr>
                <w:rStyle w:val="6"/>
                <w:rFonts w:ascii="宋体" w:hAnsi="宋体" w:cs="宋体"/>
                <w:sz w:val="24"/>
                <w:szCs w:val="24"/>
                <w:highlight w:val="none"/>
                <w:lang w:bidi="ar"/>
              </w:rPr>
            </w:pPr>
            <w:r>
              <w:rPr>
                <w:rStyle w:val="6"/>
                <w:rFonts w:hint="eastAsia" w:ascii="宋体" w:hAnsi="宋体" w:cs="宋体"/>
                <w:sz w:val="24"/>
                <w:szCs w:val="24"/>
                <w:highlight w:val="none"/>
                <w:lang w:bidi="ar"/>
              </w:rPr>
              <w:t>供应商具备：</w:t>
            </w:r>
          </w:p>
          <w:p w14:paraId="4169D7AE">
            <w:pPr>
              <w:widowControl/>
              <w:jc w:val="left"/>
              <w:textAlignment w:val="center"/>
              <w:rPr>
                <w:rStyle w:val="6"/>
                <w:rFonts w:ascii="宋体" w:hAnsi="宋体" w:cs="宋体"/>
                <w:sz w:val="24"/>
                <w:szCs w:val="24"/>
                <w:highlight w:val="none"/>
                <w:lang w:bidi="ar"/>
              </w:rPr>
            </w:pPr>
            <w:r>
              <w:rPr>
                <w:rStyle w:val="6"/>
                <w:rFonts w:hint="eastAsia" w:ascii="宋体" w:hAnsi="宋体" w:cs="宋体"/>
                <w:sz w:val="24"/>
                <w:szCs w:val="24"/>
                <w:highlight w:val="none"/>
                <w:lang w:bidi="ar"/>
              </w:rPr>
              <w:t>1、具有电子智能化专业承包一级资质的，得2分，二级资质的，得1分。</w:t>
            </w:r>
          </w:p>
          <w:p w14:paraId="0C6B2F55">
            <w:pPr>
              <w:widowControl/>
              <w:jc w:val="left"/>
              <w:textAlignment w:val="center"/>
              <w:rPr>
                <w:rStyle w:val="6"/>
                <w:rFonts w:ascii="宋体" w:hAnsi="宋体" w:cs="宋体"/>
                <w:sz w:val="24"/>
                <w:szCs w:val="24"/>
                <w:highlight w:val="none"/>
                <w:lang w:bidi="ar"/>
              </w:rPr>
            </w:pPr>
            <w:r>
              <w:rPr>
                <w:rStyle w:val="6"/>
                <w:rFonts w:hint="eastAsia" w:ascii="宋体" w:hAnsi="宋体" w:cs="宋体"/>
                <w:sz w:val="24"/>
                <w:szCs w:val="24"/>
                <w:highlight w:val="none"/>
                <w:lang w:bidi="ar"/>
              </w:rPr>
              <w:t>2、具有CCRC信息安全服务资质认证证书（安全应急）证书的，得2分。</w:t>
            </w:r>
          </w:p>
          <w:p w14:paraId="731D0623">
            <w:pPr>
              <w:widowControl/>
              <w:jc w:val="left"/>
              <w:textAlignment w:val="center"/>
              <w:rPr>
                <w:rStyle w:val="6"/>
                <w:rFonts w:ascii="宋体" w:hAnsi="宋体" w:cs="宋体"/>
                <w:sz w:val="24"/>
                <w:szCs w:val="24"/>
                <w:highlight w:val="none"/>
                <w:lang w:bidi="ar"/>
              </w:rPr>
            </w:pPr>
            <w:r>
              <w:rPr>
                <w:rStyle w:val="6"/>
                <w:rFonts w:hint="eastAsia" w:ascii="宋体" w:hAnsi="宋体" w:cs="宋体"/>
                <w:sz w:val="24"/>
                <w:szCs w:val="24"/>
                <w:highlight w:val="none"/>
                <w:lang w:bidi="ar"/>
              </w:rPr>
              <w:t>3、具有ITSS信息技术服务标准符合性证书（咨询设计）证书的，得2分。</w:t>
            </w:r>
          </w:p>
          <w:p w14:paraId="4AD26A33">
            <w:pPr>
              <w:widowControl/>
              <w:jc w:val="left"/>
              <w:textAlignment w:val="center"/>
              <w:rPr>
                <w:rStyle w:val="6"/>
                <w:rFonts w:ascii="宋体" w:hAnsi="宋体" w:cs="宋体"/>
                <w:sz w:val="24"/>
                <w:szCs w:val="24"/>
                <w:highlight w:val="none"/>
                <w:lang w:bidi="ar"/>
              </w:rPr>
            </w:pPr>
            <w:r>
              <w:rPr>
                <w:rStyle w:val="6"/>
                <w:rFonts w:hint="eastAsia" w:ascii="宋体" w:hAnsi="宋体" w:cs="宋体"/>
                <w:sz w:val="24"/>
                <w:szCs w:val="24"/>
                <w:highlight w:val="none"/>
                <w:lang w:bidi="ar"/>
              </w:rPr>
              <w:t>4、具有ISO10015培训管理体系认证证书，得2分。</w:t>
            </w:r>
          </w:p>
          <w:p w14:paraId="5702A02B">
            <w:pPr>
              <w:widowControl/>
              <w:jc w:val="left"/>
              <w:textAlignment w:val="center"/>
              <w:rPr>
                <w:rStyle w:val="6"/>
                <w:rFonts w:ascii="宋体" w:hAnsi="宋体" w:cs="宋体"/>
                <w:sz w:val="24"/>
                <w:szCs w:val="24"/>
                <w:highlight w:val="none"/>
                <w:lang w:bidi="ar"/>
              </w:rPr>
            </w:pPr>
            <w:r>
              <w:rPr>
                <w:rStyle w:val="6"/>
                <w:rFonts w:hint="eastAsia" w:ascii="宋体" w:hAnsi="宋体" w:cs="宋体"/>
                <w:sz w:val="24"/>
                <w:szCs w:val="24"/>
                <w:highlight w:val="none"/>
                <w:lang w:bidi="ar"/>
              </w:rPr>
              <w:t>5、具有ISO27032网络空间安全管理体系认证证书的，得2分。</w:t>
            </w:r>
          </w:p>
          <w:p w14:paraId="336EBE89">
            <w:pPr>
              <w:widowControl/>
              <w:jc w:val="left"/>
              <w:textAlignment w:val="center"/>
              <w:rPr>
                <w:rFonts w:ascii="宋体" w:hAnsi="宋体" w:cs="宋体"/>
                <w:color w:val="000000"/>
                <w:sz w:val="24"/>
                <w:highlight w:val="none"/>
                <w:lang w:bidi="ar"/>
              </w:rPr>
            </w:pPr>
            <w:r>
              <w:rPr>
                <w:rStyle w:val="6"/>
                <w:rFonts w:hint="eastAsia" w:ascii="宋体" w:hAnsi="宋体" w:cs="宋体"/>
                <w:b/>
                <w:bCs/>
                <w:sz w:val="24"/>
                <w:szCs w:val="24"/>
                <w:highlight w:val="none"/>
                <w:lang w:bidi="ar"/>
              </w:rPr>
              <w:t>注：提供以上证书复印件并加盖供应商鲜章。体系认证证书（第2、4、5条）须同时提供“全国认证认可信息公共服务平台”的证书查询截图且证书状态为有效。材料提供不全不得分。</w:t>
            </w:r>
          </w:p>
        </w:tc>
      </w:tr>
      <w:tr w14:paraId="1582166A">
        <w:tblPrEx>
          <w:tblCellMar>
            <w:top w:w="0" w:type="dxa"/>
            <w:left w:w="108" w:type="dxa"/>
            <w:bottom w:w="0" w:type="dxa"/>
            <w:right w:w="108" w:type="dxa"/>
          </w:tblCellMar>
        </w:tblPrEx>
        <w:trPr>
          <w:trHeight w:val="300" w:hRule="atLeast"/>
          <w:jc w:val="center"/>
        </w:trPr>
        <w:tc>
          <w:tcPr>
            <w:tcW w:w="317" w:type="pct"/>
            <w:tcBorders>
              <w:top w:val="nil"/>
              <w:left w:val="single" w:color="000000" w:sz="8" w:space="0"/>
              <w:bottom w:val="single" w:color="000000" w:sz="8" w:space="0"/>
              <w:right w:val="single" w:color="000000" w:sz="8" w:space="0"/>
            </w:tcBorders>
            <w:shd w:val="clear" w:color="auto" w:fill="auto"/>
            <w:vAlign w:val="center"/>
          </w:tcPr>
          <w:p w14:paraId="2BBBFFDE">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2.3</w:t>
            </w:r>
          </w:p>
        </w:tc>
        <w:tc>
          <w:tcPr>
            <w:tcW w:w="560" w:type="pct"/>
            <w:tcBorders>
              <w:top w:val="nil"/>
              <w:left w:val="single" w:color="000000" w:sz="8" w:space="0"/>
              <w:bottom w:val="single" w:color="000000" w:sz="8" w:space="0"/>
              <w:right w:val="single" w:color="000000" w:sz="8" w:space="0"/>
            </w:tcBorders>
            <w:shd w:val="clear" w:color="auto" w:fill="auto"/>
            <w:vAlign w:val="center"/>
          </w:tcPr>
          <w:p w14:paraId="4EB03DDF">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人员资质</w:t>
            </w:r>
          </w:p>
        </w:tc>
        <w:tc>
          <w:tcPr>
            <w:tcW w:w="317" w:type="pct"/>
            <w:tcBorders>
              <w:top w:val="nil"/>
              <w:left w:val="single" w:color="000000" w:sz="8" w:space="0"/>
              <w:bottom w:val="single" w:color="000000" w:sz="8" w:space="0"/>
              <w:right w:val="single" w:color="000000" w:sz="8" w:space="0"/>
            </w:tcBorders>
            <w:shd w:val="clear" w:color="auto" w:fill="auto"/>
            <w:vAlign w:val="center"/>
          </w:tcPr>
          <w:p w14:paraId="1FA70D51">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16</w:t>
            </w:r>
          </w:p>
        </w:tc>
        <w:tc>
          <w:tcPr>
            <w:tcW w:w="3804" w:type="pct"/>
            <w:tcBorders>
              <w:top w:val="nil"/>
              <w:left w:val="single" w:color="000000" w:sz="8" w:space="0"/>
              <w:bottom w:val="single" w:color="000000" w:sz="8" w:space="0"/>
              <w:right w:val="single" w:color="000000" w:sz="8" w:space="0"/>
            </w:tcBorders>
            <w:shd w:val="clear" w:color="auto" w:fill="auto"/>
            <w:vAlign w:val="center"/>
          </w:tcPr>
          <w:p w14:paraId="5458F3FE">
            <w:pPr>
              <w:widowControl/>
              <w:jc w:val="left"/>
              <w:textAlignment w:val="center"/>
              <w:rPr>
                <w:rStyle w:val="6"/>
                <w:rFonts w:ascii="宋体" w:hAnsi="宋体" w:cs="宋体"/>
                <w:sz w:val="24"/>
                <w:szCs w:val="24"/>
                <w:highlight w:val="none"/>
                <w:lang w:bidi="ar"/>
              </w:rPr>
            </w:pPr>
            <w:r>
              <w:rPr>
                <w:rStyle w:val="6"/>
                <w:rFonts w:hint="eastAsia" w:ascii="宋体" w:hAnsi="宋体" w:cs="宋体"/>
                <w:sz w:val="24"/>
                <w:szCs w:val="24"/>
                <w:highlight w:val="none"/>
                <w:lang w:bidi="ar"/>
              </w:rPr>
              <w:t>项目经理：拟投入本项目的项目经理1人，具备高级工程师职称、信息系统项目管理师、注册信息安全专业人员认证（CISP）证书和信息系统业务安全服务工程师</w:t>
            </w:r>
            <w:r>
              <w:rPr>
                <w:rStyle w:val="6"/>
                <w:rFonts w:hint="eastAsia" w:ascii="宋体" w:hAnsi="宋体" w:cs="宋体"/>
                <w:sz w:val="24"/>
                <w:szCs w:val="24"/>
                <w:highlight w:val="none"/>
                <w:lang w:eastAsia="zh-CN" w:bidi="ar"/>
              </w:rPr>
              <w:t>，</w:t>
            </w:r>
            <w:r>
              <w:rPr>
                <w:rStyle w:val="6"/>
                <w:rFonts w:hint="eastAsia" w:ascii="宋体" w:hAnsi="宋体" w:cs="宋体"/>
                <w:sz w:val="24"/>
                <w:szCs w:val="24"/>
                <w:highlight w:val="none"/>
                <w:lang w:bidi="ar"/>
              </w:rPr>
              <w:t>每有一个得1分，最高得4分。</w:t>
            </w:r>
            <w:r>
              <w:rPr>
                <w:rStyle w:val="6"/>
                <w:rFonts w:hint="eastAsia" w:ascii="宋体" w:hAnsi="宋体" w:cs="宋体"/>
                <w:sz w:val="24"/>
                <w:szCs w:val="24"/>
                <w:highlight w:val="none"/>
                <w:lang w:bidi="ar"/>
              </w:rPr>
              <w:br w:type="textWrapping"/>
            </w:r>
            <w:r>
              <w:rPr>
                <w:rStyle w:val="6"/>
                <w:rFonts w:hint="eastAsia" w:ascii="宋体" w:hAnsi="宋体" w:cs="宋体"/>
                <w:sz w:val="24"/>
                <w:szCs w:val="24"/>
                <w:highlight w:val="none"/>
                <w:lang w:bidi="ar"/>
              </w:rPr>
              <w:t>技术负责人：拟投入本项目的项目负责人1人，具备信息系统应用创新专业(系统工程师)、数据库管理工程师、OCP、容灾备份管理师</w:t>
            </w:r>
            <w:r>
              <w:rPr>
                <w:rStyle w:val="6"/>
                <w:rFonts w:hint="eastAsia" w:ascii="宋体" w:hAnsi="宋体" w:cs="宋体"/>
                <w:sz w:val="24"/>
                <w:szCs w:val="24"/>
                <w:highlight w:val="none"/>
                <w:lang w:eastAsia="zh-CN" w:bidi="ar"/>
              </w:rPr>
              <w:t>，</w:t>
            </w:r>
            <w:r>
              <w:rPr>
                <w:rStyle w:val="6"/>
                <w:rFonts w:hint="eastAsia" w:ascii="宋体" w:hAnsi="宋体" w:cs="宋体"/>
                <w:sz w:val="24"/>
                <w:szCs w:val="24"/>
                <w:highlight w:val="none"/>
                <w:lang w:bidi="ar"/>
              </w:rPr>
              <w:t>每有一个得1分，最高得4分。</w:t>
            </w:r>
            <w:r>
              <w:rPr>
                <w:rStyle w:val="6"/>
                <w:rFonts w:hint="eastAsia" w:ascii="宋体" w:hAnsi="宋体" w:cs="宋体"/>
                <w:sz w:val="24"/>
                <w:szCs w:val="24"/>
                <w:highlight w:val="none"/>
                <w:lang w:bidi="ar"/>
              </w:rPr>
              <w:br w:type="textWrapping"/>
            </w:r>
            <w:r>
              <w:rPr>
                <w:rStyle w:val="6"/>
                <w:rFonts w:hint="eastAsia" w:ascii="宋体" w:hAnsi="宋体" w:cs="宋体"/>
                <w:sz w:val="24"/>
                <w:szCs w:val="24"/>
                <w:highlight w:val="none"/>
                <w:lang w:bidi="ar"/>
              </w:rPr>
              <w:t>安全专员：拟投入本项目的项目信息安全专员1人，具备（网络安全类）高级工程师职称，网络通信安全管理员认证、网络与信息安全应急人员（技术I级）、注册信息安全工程师（CISE)证书；每有一个得1分，最高得4分。</w:t>
            </w:r>
          </w:p>
          <w:p w14:paraId="7403CB4B">
            <w:pPr>
              <w:widowControl/>
              <w:jc w:val="left"/>
              <w:textAlignment w:val="center"/>
              <w:rPr>
                <w:rStyle w:val="6"/>
                <w:rFonts w:ascii="宋体" w:hAnsi="宋体" w:cs="宋体"/>
                <w:sz w:val="24"/>
                <w:szCs w:val="24"/>
                <w:highlight w:val="none"/>
                <w:lang w:bidi="ar"/>
              </w:rPr>
            </w:pPr>
            <w:r>
              <w:rPr>
                <w:rFonts w:hint="eastAsia" w:ascii="宋体" w:hAnsi="宋体" w:cs="宋体"/>
                <w:color w:val="000000"/>
                <w:kern w:val="0"/>
                <w:sz w:val="24"/>
                <w:highlight w:val="none"/>
                <w:lang w:bidi="ar"/>
              </w:rPr>
              <w:t>现场负责人：</w:t>
            </w:r>
            <w:r>
              <w:rPr>
                <w:rStyle w:val="6"/>
                <w:rFonts w:hint="eastAsia" w:ascii="宋体" w:hAnsi="宋体" w:cs="宋体"/>
                <w:sz w:val="24"/>
                <w:szCs w:val="24"/>
                <w:highlight w:val="none"/>
                <w:lang w:bidi="ar"/>
              </w:rPr>
              <w:t>拟投入本项目的现场负责人1人，具备高级工程师职称，网络规划设计师证书、教育系统网络安全保障专业人员证书、设备安装质量员证书；每有一个得1分，最高得4分。</w:t>
            </w:r>
          </w:p>
          <w:p w14:paraId="6F3F209E">
            <w:pPr>
              <w:widowControl/>
              <w:jc w:val="left"/>
              <w:textAlignment w:val="center"/>
              <w:rPr>
                <w:rFonts w:ascii="宋体" w:hAnsi="宋体" w:cs="宋体"/>
                <w:color w:val="000000"/>
                <w:kern w:val="0"/>
                <w:sz w:val="24"/>
                <w:highlight w:val="none"/>
                <w:lang w:bidi="ar"/>
              </w:rPr>
            </w:pPr>
            <w:r>
              <w:rPr>
                <w:rStyle w:val="6"/>
                <w:rFonts w:hint="eastAsia" w:ascii="宋体" w:hAnsi="宋体" w:cs="宋体"/>
                <w:b/>
                <w:bCs/>
                <w:sz w:val="24"/>
                <w:szCs w:val="24"/>
                <w:highlight w:val="none"/>
                <w:lang w:bidi="ar"/>
              </w:rPr>
              <w:t>注：以上人员提供证书复印件以及供应商为其缴纳的近三个月的社保证明材料并加盖供应商鲜章，材料提供不全不得分。</w:t>
            </w:r>
          </w:p>
        </w:tc>
      </w:tr>
      <w:tr w14:paraId="7A679F22">
        <w:tblPrEx>
          <w:tblCellMar>
            <w:top w:w="0" w:type="dxa"/>
            <w:left w:w="108" w:type="dxa"/>
            <w:bottom w:w="0" w:type="dxa"/>
            <w:right w:w="108" w:type="dxa"/>
          </w:tblCellMar>
        </w:tblPrEx>
        <w:trPr>
          <w:trHeight w:val="300" w:hRule="atLeast"/>
          <w:jc w:val="center"/>
        </w:trPr>
        <w:tc>
          <w:tcPr>
            <w:tcW w:w="317" w:type="pct"/>
            <w:tcBorders>
              <w:top w:val="nil"/>
              <w:left w:val="single" w:color="000000" w:sz="8" w:space="0"/>
              <w:bottom w:val="single" w:color="000000" w:sz="8" w:space="0"/>
              <w:right w:val="single" w:color="000000" w:sz="8" w:space="0"/>
            </w:tcBorders>
            <w:shd w:val="clear" w:color="auto" w:fill="auto"/>
            <w:vAlign w:val="center"/>
          </w:tcPr>
          <w:p w14:paraId="2F296D4F">
            <w:pPr>
              <w:widowControl/>
              <w:jc w:val="center"/>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2.4</w:t>
            </w:r>
          </w:p>
        </w:tc>
        <w:tc>
          <w:tcPr>
            <w:tcW w:w="560" w:type="pct"/>
            <w:tcBorders>
              <w:top w:val="nil"/>
              <w:left w:val="single" w:color="000000" w:sz="8" w:space="0"/>
              <w:bottom w:val="single" w:color="000000" w:sz="8" w:space="0"/>
              <w:right w:val="single" w:color="000000" w:sz="8" w:space="0"/>
            </w:tcBorders>
            <w:shd w:val="clear" w:color="auto" w:fill="auto"/>
            <w:vAlign w:val="center"/>
          </w:tcPr>
          <w:p w14:paraId="559C8513">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业绩</w:t>
            </w:r>
          </w:p>
        </w:tc>
        <w:tc>
          <w:tcPr>
            <w:tcW w:w="317" w:type="pct"/>
            <w:tcBorders>
              <w:top w:val="nil"/>
              <w:left w:val="single" w:color="000000" w:sz="8" w:space="0"/>
              <w:bottom w:val="single" w:color="000000" w:sz="8" w:space="0"/>
              <w:right w:val="single" w:color="000000" w:sz="8" w:space="0"/>
            </w:tcBorders>
            <w:shd w:val="clear" w:color="auto" w:fill="auto"/>
            <w:vAlign w:val="center"/>
          </w:tcPr>
          <w:p w14:paraId="10D039D8">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4</w:t>
            </w:r>
          </w:p>
        </w:tc>
        <w:tc>
          <w:tcPr>
            <w:tcW w:w="3804" w:type="pct"/>
            <w:tcBorders>
              <w:top w:val="nil"/>
              <w:left w:val="single" w:color="000000" w:sz="8" w:space="0"/>
              <w:bottom w:val="single" w:color="000000" w:sz="8" w:space="0"/>
              <w:right w:val="single" w:color="000000" w:sz="8" w:space="0"/>
            </w:tcBorders>
            <w:shd w:val="clear" w:color="auto" w:fill="auto"/>
            <w:vAlign w:val="center"/>
          </w:tcPr>
          <w:p w14:paraId="5A171589">
            <w:pPr>
              <w:widowControl/>
              <w:textAlignment w:val="center"/>
              <w:rPr>
                <w:rStyle w:val="6"/>
                <w:rFonts w:ascii="宋体" w:hAnsi="宋体" w:cs="宋体"/>
                <w:sz w:val="24"/>
                <w:szCs w:val="24"/>
                <w:highlight w:val="none"/>
                <w:lang w:bidi="ar"/>
              </w:rPr>
            </w:pPr>
            <w:r>
              <w:rPr>
                <w:rStyle w:val="6"/>
                <w:rFonts w:hint="eastAsia" w:ascii="宋体" w:hAnsi="宋体" w:cs="宋体"/>
                <w:sz w:val="24"/>
                <w:szCs w:val="24"/>
                <w:highlight w:val="none"/>
                <w:lang w:bidi="ar"/>
              </w:rPr>
              <w:t>供应商自</w:t>
            </w:r>
            <w:r>
              <w:rPr>
                <w:rStyle w:val="5"/>
                <w:rFonts w:hint="eastAsia" w:ascii="宋体" w:hAnsi="宋体" w:cs="宋体"/>
                <w:sz w:val="24"/>
                <w:szCs w:val="24"/>
                <w:highlight w:val="none"/>
                <w:lang w:bidi="ar"/>
              </w:rPr>
              <w:t>2021</w:t>
            </w:r>
            <w:r>
              <w:rPr>
                <w:rStyle w:val="6"/>
                <w:rFonts w:hint="eastAsia" w:ascii="宋体" w:hAnsi="宋体" w:cs="宋体"/>
                <w:sz w:val="24"/>
                <w:szCs w:val="24"/>
                <w:highlight w:val="none"/>
                <w:lang w:bidi="ar"/>
              </w:rPr>
              <w:t>年</w:t>
            </w:r>
            <w:r>
              <w:rPr>
                <w:rStyle w:val="5"/>
                <w:rFonts w:hint="eastAsia" w:ascii="宋体" w:hAnsi="宋体" w:cs="宋体"/>
                <w:sz w:val="24"/>
                <w:szCs w:val="24"/>
                <w:highlight w:val="none"/>
                <w:lang w:bidi="ar"/>
              </w:rPr>
              <w:t>1</w:t>
            </w:r>
            <w:r>
              <w:rPr>
                <w:rStyle w:val="6"/>
                <w:rFonts w:hint="eastAsia" w:ascii="宋体" w:hAnsi="宋体" w:cs="宋体"/>
                <w:sz w:val="24"/>
                <w:szCs w:val="24"/>
                <w:highlight w:val="none"/>
                <w:lang w:bidi="ar"/>
              </w:rPr>
              <w:t>月</w:t>
            </w:r>
            <w:r>
              <w:rPr>
                <w:rStyle w:val="5"/>
                <w:rFonts w:hint="eastAsia" w:ascii="宋体" w:hAnsi="宋体" w:cs="宋体"/>
                <w:sz w:val="24"/>
                <w:szCs w:val="24"/>
                <w:highlight w:val="none"/>
                <w:lang w:bidi="ar"/>
              </w:rPr>
              <w:t>1</w:t>
            </w:r>
            <w:r>
              <w:rPr>
                <w:rStyle w:val="6"/>
                <w:rFonts w:hint="eastAsia" w:ascii="宋体" w:hAnsi="宋体" w:cs="宋体"/>
                <w:sz w:val="24"/>
                <w:szCs w:val="24"/>
                <w:highlight w:val="none"/>
                <w:lang w:bidi="ar"/>
              </w:rPr>
              <w:t>日至磋商文件提交截止之日（时间以合同书上载明的时间为准）具有类似业绩合同，有一个得2分，最高得4分。</w:t>
            </w:r>
          </w:p>
          <w:p w14:paraId="1C660CB6">
            <w:pPr>
              <w:widowControl/>
              <w:textAlignment w:val="center"/>
              <w:rPr>
                <w:rFonts w:ascii="宋体" w:hAnsi="宋体" w:cs="宋体"/>
                <w:color w:val="000000"/>
                <w:sz w:val="24"/>
                <w:highlight w:val="none"/>
              </w:rPr>
            </w:pPr>
            <w:r>
              <w:rPr>
                <w:rStyle w:val="6"/>
                <w:rFonts w:hint="eastAsia" w:ascii="宋体" w:hAnsi="宋体" w:cs="宋体"/>
                <w:b/>
                <w:bCs/>
                <w:sz w:val="24"/>
                <w:szCs w:val="24"/>
                <w:highlight w:val="none"/>
                <w:lang w:bidi="ar"/>
              </w:rPr>
              <w:t>注：提供合同复印件并加盖供应商鲜章，否则不得分。</w:t>
            </w:r>
          </w:p>
        </w:tc>
      </w:tr>
      <w:tr w14:paraId="7493147E">
        <w:tblPrEx>
          <w:tblCellMar>
            <w:top w:w="0" w:type="dxa"/>
            <w:left w:w="108" w:type="dxa"/>
            <w:bottom w:w="0" w:type="dxa"/>
            <w:right w:w="108" w:type="dxa"/>
          </w:tblCellMar>
        </w:tblPrEx>
        <w:trPr>
          <w:trHeight w:val="300" w:hRule="atLeast"/>
          <w:jc w:val="center"/>
        </w:trPr>
        <w:tc>
          <w:tcPr>
            <w:tcW w:w="317" w:type="pct"/>
            <w:tcBorders>
              <w:top w:val="nil"/>
              <w:left w:val="single" w:color="000000" w:sz="8" w:space="0"/>
              <w:bottom w:val="single" w:color="000000" w:sz="8" w:space="0"/>
              <w:right w:val="single" w:color="000000" w:sz="8" w:space="0"/>
            </w:tcBorders>
            <w:shd w:val="clear" w:color="auto" w:fill="auto"/>
            <w:vAlign w:val="center"/>
          </w:tcPr>
          <w:p w14:paraId="0A457E6B">
            <w:pPr>
              <w:widowControl/>
              <w:jc w:val="center"/>
              <w:textAlignment w:val="center"/>
              <w:rPr>
                <w:rFonts w:ascii="宋体" w:hAnsi="宋体" w:cs="宋体"/>
                <w:b/>
                <w:bCs/>
                <w:color w:val="000000"/>
                <w:sz w:val="24"/>
                <w:highlight w:val="none"/>
              </w:rPr>
            </w:pPr>
            <w:r>
              <w:rPr>
                <w:rFonts w:hint="eastAsia" w:ascii="宋体" w:hAnsi="宋体" w:cs="宋体"/>
                <w:b/>
                <w:bCs/>
                <w:color w:val="000000"/>
                <w:kern w:val="0"/>
                <w:sz w:val="24"/>
                <w:highlight w:val="none"/>
                <w:lang w:bidi="ar"/>
              </w:rPr>
              <w:t>3</w:t>
            </w:r>
          </w:p>
        </w:tc>
        <w:tc>
          <w:tcPr>
            <w:tcW w:w="560" w:type="pct"/>
            <w:tcBorders>
              <w:top w:val="nil"/>
              <w:left w:val="single" w:color="000000" w:sz="8" w:space="0"/>
              <w:bottom w:val="single" w:color="000000" w:sz="8" w:space="0"/>
              <w:right w:val="single" w:color="000000" w:sz="8" w:space="0"/>
            </w:tcBorders>
            <w:shd w:val="clear" w:color="auto" w:fill="auto"/>
            <w:vAlign w:val="center"/>
          </w:tcPr>
          <w:p w14:paraId="6DC3EEBF">
            <w:pPr>
              <w:widowControl/>
              <w:jc w:val="center"/>
              <w:textAlignment w:val="center"/>
              <w:rPr>
                <w:rFonts w:ascii="宋体" w:hAnsi="宋体" w:cs="宋体"/>
                <w:b/>
                <w:bCs/>
                <w:color w:val="000000"/>
                <w:sz w:val="24"/>
                <w:highlight w:val="none"/>
              </w:rPr>
            </w:pPr>
            <w:r>
              <w:rPr>
                <w:rFonts w:hint="eastAsia" w:ascii="宋体" w:hAnsi="宋体" w:cs="宋体"/>
                <w:b/>
                <w:bCs/>
                <w:color w:val="000000"/>
                <w:kern w:val="0"/>
                <w:sz w:val="24"/>
                <w:highlight w:val="none"/>
                <w:lang w:bidi="ar"/>
              </w:rPr>
              <w:t>主观分</w:t>
            </w:r>
          </w:p>
        </w:tc>
        <w:tc>
          <w:tcPr>
            <w:tcW w:w="317" w:type="pct"/>
            <w:tcBorders>
              <w:top w:val="nil"/>
              <w:left w:val="single" w:color="000000" w:sz="8" w:space="0"/>
              <w:bottom w:val="single" w:color="000000" w:sz="8" w:space="0"/>
              <w:right w:val="single" w:color="000000" w:sz="8" w:space="0"/>
            </w:tcBorders>
            <w:shd w:val="clear" w:color="auto" w:fill="auto"/>
            <w:vAlign w:val="center"/>
          </w:tcPr>
          <w:p w14:paraId="7AF71A80">
            <w:pPr>
              <w:widowControl/>
              <w:jc w:val="center"/>
              <w:textAlignment w:val="center"/>
              <w:rPr>
                <w:rFonts w:ascii="宋体" w:hAnsi="宋体" w:cs="宋体"/>
                <w:b/>
                <w:bCs/>
                <w:color w:val="000000"/>
                <w:sz w:val="24"/>
                <w:highlight w:val="none"/>
              </w:rPr>
            </w:pPr>
            <w:r>
              <w:rPr>
                <w:rFonts w:hint="eastAsia" w:ascii="宋体" w:hAnsi="宋体" w:cs="宋体"/>
                <w:b/>
                <w:bCs/>
                <w:color w:val="000000"/>
                <w:kern w:val="0"/>
                <w:sz w:val="24"/>
                <w:highlight w:val="none"/>
                <w:lang w:bidi="ar"/>
              </w:rPr>
              <w:t>15</w:t>
            </w:r>
          </w:p>
        </w:tc>
        <w:tc>
          <w:tcPr>
            <w:tcW w:w="3804" w:type="pct"/>
            <w:tcBorders>
              <w:top w:val="nil"/>
              <w:left w:val="single" w:color="000000" w:sz="8" w:space="0"/>
              <w:bottom w:val="single" w:color="000000" w:sz="8" w:space="0"/>
              <w:right w:val="single" w:color="000000" w:sz="8" w:space="0"/>
            </w:tcBorders>
            <w:shd w:val="clear" w:color="auto" w:fill="auto"/>
            <w:vAlign w:val="center"/>
          </w:tcPr>
          <w:p w14:paraId="58BDC805">
            <w:pPr>
              <w:rPr>
                <w:rFonts w:ascii="宋体" w:hAnsi="宋体" w:cs="宋体"/>
                <w:b/>
                <w:bCs/>
                <w:color w:val="000000"/>
                <w:sz w:val="24"/>
                <w:highlight w:val="none"/>
              </w:rPr>
            </w:pPr>
          </w:p>
        </w:tc>
      </w:tr>
      <w:tr w14:paraId="23EC0AE6">
        <w:tblPrEx>
          <w:tblCellMar>
            <w:top w:w="0" w:type="dxa"/>
            <w:left w:w="108" w:type="dxa"/>
            <w:bottom w:w="0" w:type="dxa"/>
            <w:right w:w="108" w:type="dxa"/>
          </w:tblCellMar>
        </w:tblPrEx>
        <w:trPr>
          <w:trHeight w:val="780" w:hRule="atLeast"/>
          <w:jc w:val="center"/>
        </w:trPr>
        <w:tc>
          <w:tcPr>
            <w:tcW w:w="317" w:type="pct"/>
            <w:tcBorders>
              <w:top w:val="nil"/>
              <w:left w:val="single" w:color="000000" w:sz="8" w:space="0"/>
              <w:bottom w:val="single" w:color="000000" w:sz="8" w:space="0"/>
              <w:right w:val="single" w:color="000000" w:sz="8" w:space="0"/>
            </w:tcBorders>
            <w:shd w:val="clear" w:color="auto" w:fill="auto"/>
            <w:vAlign w:val="center"/>
          </w:tcPr>
          <w:p w14:paraId="51C1675E">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3.1</w:t>
            </w:r>
          </w:p>
        </w:tc>
        <w:tc>
          <w:tcPr>
            <w:tcW w:w="560" w:type="pct"/>
            <w:tcBorders>
              <w:top w:val="nil"/>
              <w:left w:val="single" w:color="000000" w:sz="8" w:space="0"/>
              <w:bottom w:val="single" w:color="000000" w:sz="8" w:space="0"/>
              <w:right w:val="single" w:color="000000" w:sz="8" w:space="0"/>
            </w:tcBorders>
            <w:shd w:val="clear" w:color="auto" w:fill="auto"/>
            <w:vAlign w:val="center"/>
          </w:tcPr>
          <w:p w14:paraId="16E30333">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系统设计方案</w:t>
            </w:r>
          </w:p>
        </w:tc>
        <w:tc>
          <w:tcPr>
            <w:tcW w:w="317" w:type="pct"/>
            <w:tcBorders>
              <w:top w:val="nil"/>
              <w:left w:val="single" w:color="000000" w:sz="8" w:space="0"/>
              <w:bottom w:val="single" w:color="000000" w:sz="8" w:space="0"/>
              <w:right w:val="single" w:color="000000" w:sz="8" w:space="0"/>
            </w:tcBorders>
            <w:shd w:val="clear" w:color="auto" w:fill="auto"/>
            <w:vAlign w:val="center"/>
          </w:tcPr>
          <w:p w14:paraId="34411DF0">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5</w:t>
            </w:r>
          </w:p>
        </w:tc>
        <w:tc>
          <w:tcPr>
            <w:tcW w:w="3804" w:type="pct"/>
            <w:tcBorders>
              <w:top w:val="nil"/>
              <w:left w:val="single" w:color="000000" w:sz="8" w:space="0"/>
              <w:bottom w:val="single" w:color="000000" w:sz="8" w:space="0"/>
              <w:right w:val="single" w:color="000000" w:sz="8" w:space="0"/>
            </w:tcBorders>
            <w:shd w:val="clear" w:color="auto" w:fill="auto"/>
            <w:vAlign w:val="center"/>
          </w:tcPr>
          <w:p w14:paraId="277EAC82">
            <w:pPr>
              <w:widowControl/>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供应商根据本项目实际需求及自身情况提供详细的整体系统的设计方案，评审小组综合评分：设计方案完整且切合学校实际情况，同时符合且符合先进性和适用性要求的得5分；技术方案的部分达到要求的得3分；方案技术方案混乱或不提供的得1分；未提供不得分。</w:t>
            </w:r>
          </w:p>
        </w:tc>
      </w:tr>
      <w:tr w14:paraId="5D5BFF4F">
        <w:tblPrEx>
          <w:tblCellMar>
            <w:top w:w="0" w:type="dxa"/>
            <w:left w:w="108" w:type="dxa"/>
            <w:bottom w:w="0" w:type="dxa"/>
            <w:right w:w="108" w:type="dxa"/>
          </w:tblCellMar>
        </w:tblPrEx>
        <w:trPr>
          <w:trHeight w:val="1065" w:hRule="atLeast"/>
          <w:jc w:val="center"/>
        </w:trPr>
        <w:tc>
          <w:tcPr>
            <w:tcW w:w="317" w:type="pct"/>
            <w:tcBorders>
              <w:top w:val="nil"/>
              <w:left w:val="single" w:color="000000" w:sz="8" w:space="0"/>
              <w:bottom w:val="single" w:color="000000" w:sz="8" w:space="0"/>
              <w:right w:val="single" w:color="000000" w:sz="8" w:space="0"/>
            </w:tcBorders>
            <w:shd w:val="clear" w:color="auto" w:fill="auto"/>
            <w:vAlign w:val="center"/>
          </w:tcPr>
          <w:p w14:paraId="4A6B91CB">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3.2</w:t>
            </w:r>
          </w:p>
        </w:tc>
        <w:tc>
          <w:tcPr>
            <w:tcW w:w="560" w:type="pct"/>
            <w:tcBorders>
              <w:top w:val="nil"/>
              <w:left w:val="single" w:color="000000" w:sz="8" w:space="0"/>
              <w:bottom w:val="single" w:color="000000" w:sz="8" w:space="0"/>
              <w:right w:val="single" w:color="000000" w:sz="8" w:space="0"/>
            </w:tcBorders>
            <w:shd w:val="clear" w:color="auto" w:fill="auto"/>
            <w:vAlign w:val="center"/>
          </w:tcPr>
          <w:p w14:paraId="750FDDBB">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项目实施方案</w:t>
            </w:r>
          </w:p>
        </w:tc>
        <w:tc>
          <w:tcPr>
            <w:tcW w:w="317" w:type="pct"/>
            <w:tcBorders>
              <w:top w:val="nil"/>
              <w:left w:val="single" w:color="000000" w:sz="8" w:space="0"/>
              <w:bottom w:val="single" w:color="000000" w:sz="8" w:space="0"/>
              <w:right w:val="single" w:color="000000" w:sz="8" w:space="0"/>
            </w:tcBorders>
            <w:shd w:val="clear" w:color="auto" w:fill="auto"/>
            <w:vAlign w:val="center"/>
          </w:tcPr>
          <w:p w14:paraId="5A95BCE9">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5</w:t>
            </w:r>
          </w:p>
        </w:tc>
        <w:tc>
          <w:tcPr>
            <w:tcW w:w="3804" w:type="pct"/>
            <w:tcBorders>
              <w:top w:val="nil"/>
              <w:left w:val="single" w:color="000000" w:sz="8" w:space="0"/>
              <w:bottom w:val="single" w:color="000000" w:sz="8" w:space="0"/>
              <w:right w:val="single" w:color="000000" w:sz="8" w:space="0"/>
            </w:tcBorders>
            <w:shd w:val="clear" w:color="auto" w:fill="auto"/>
            <w:vAlign w:val="center"/>
          </w:tcPr>
          <w:p w14:paraId="0316DAA6">
            <w:pPr>
              <w:widowControl/>
              <w:textAlignment w:val="center"/>
              <w:rPr>
                <w:rFonts w:ascii="宋体" w:hAnsi="宋体" w:cs="宋体"/>
                <w:color w:val="000000"/>
                <w:sz w:val="24"/>
                <w:highlight w:val="none"/>
              </w:rPr>
            </w:pPr>
            <w:r>
              <w:rPr>
                <w:rStyle w:val="6"/>
                <w:rFonts w:hint="eastAsia" w:ascii="宋体" w:hAnsi="宋体" w:cs="宋体"/>
                <w:sz w:val="24"/>
                <w:szCs w:val="24"/>
                <w:highlight w:val="none"/>
                <w:lang w:bidi="ar"/>
              </w:rPr>
              <w:t>供应商根据本项目实际需求及自身情况提供项目实施方案，包括不限于供货计划、运输、人员安排、设备安装、调试等，评审小组综合评分：</w:t>
            </w:r>
            <w:r>
              <w:rPr>
                <w:rFonts w:hint="eastAsia" w:ascii="宋体" w:hAnsi="宋体" w:cs="宋体"/>
                <w:sz w:val="24"/>
                <w:highlight w:val="none"/>
              </w:rPr>
              <w:t>方案完整可行、符合项目要求，得5分；方案内容较完善、较符合项目要求，得3分；方案内容简单、基本符合要求，得1分</w:t>
            </w:r>
            <w:r>
              <w:rPr>
                <w:rFonts w:hint="eastAsia" w:ascii="宋体" w:hAnsi="宋体" w:cs="宋体"/>
                <w:color w:val="000000"/>
                <w:kern w:val="0"/>
                <w:sz w:val="24"/>
                <w:highlight w:val="none"/>
                <w:lang w:bidi="ar"/>
              </w:rPr>
              <w:t>；未提供不得分。</w:t>
            </w:r>
          </w:p>
        </w:tc>
      </w:tr>
      <w:tr w14:paraId="7A18480F">
        <w:tblPrEx>
          <w:tblCellMar>
            <w:top w:w="0" w:type="dxa"/>
            <w:left w:w="108" w:type="dxa"/>
            <w:bottom w:w="0" w:type="dxa"/>
            <w:right w:w="108" w:type="dxa"/>
          </w:tblCellMar>
        </w:tblPrEx>
        <w:trPr>
          <w:trHeight w:val="2100" w:hRule="atLeast"/>
          <w:jc w:val="center"/>
        </w:trPr>
        <w:tc>
          <w:tcPr>
            <w:tcW w:w="317" w:type="pct"/>
            <w:tcBorders>
              <w:top w:val="nil"/>
              <w:left w:val="single" w:color="000000" w:sz="8" w:space="0"/>
              <w:bottom w:val="single" w:color="000000" w:sz="8" w:space="0"/>
              <w:right w:val="single" w:color="000000" w:sz="8" w:space="0"/>
            </w:tcBorders>
            <w:shd w:val="clear" w:color="auto" w:fill="auto"/>
            <w:vAlign w:val="center"/>
          </w:tcPr>
          <w:p w14:paraId="76060865">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3.3</w:t>
            </w:r>
          </w:p>
        </w:tc>
        <w:tc>
          <w:tcPr>
            <w:tcW w:w="560" w:type="pct"/>
            <w:tcBorders>
              <w:top w:val="nil"/>
              <w:left w:val="single" w:color="000000" w:sz="8" w:space="0"/>
              <w:bottom w:val="single" w:color="000000" w:sz="8" w:space="0"/>
              <w:right w:val="single" w:color="000000" w:sz="8" w:space="0"/>
            </w:tcBorders>
            <w:shd w:val="clear" w:color="auto" w:fill="auto"/>
            <w:vAlign w:val="center"/>
          </w:tcPr>
          <w:p w14:paraId="668D1331">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售后服务</w:t>
            </w:r>
          </w:p>
        </w:tc>
        <w:tc>
          <w:tcPr>
            <w:tcW w:w="317" w:type="pct"/>
            <w:tcBorders>
              <w:top w:val="nil"/>
              <w:left w:val="single" w:color="000000" w:sz="8" w:space="0"/>
              <w:bottom w:val="single" w:color="000000" w:sz="8" w:space="0"/>
              <w:right w:val="single" w:color="000000" w:sz="8" w:space="0"/>
            </w:tcBorders>
            <w:shd w:val="clear" w:color="auto" w:fill="auto"/>
            <w:vAlign w:val="center"/>
          </w:tcPr>
          <w:p w14:paraId="0ED39705">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5</w:t>
            </w:r>
          </w:p>
        </w:tc>
        <w:tc>
          <w:tcPr>
            <w:tcW w:w="3804" w:type="pct"/>
            <w:tcBorders>
              <w:top w:val="nil"/>
              <w:left w:val="single" w:color="000000" w:sz="8" w:space="0"/>
              <w:bottom w:val="single" w:color="000000" w:sz="8" w:space="0"/>
              <w:right w:val="single" w:color="000000" w:sz="8" w:space="0"/>
            </w:tcBorders>
            <w:shd w:val="clear" w:color="auto" w:fill="auto"/>
            <w:vAlign w:val="center"/>
          </w:tcPr>
          <w:p w14:paraId="70BFDDF5">
            <w:pPr>
              <w:widowControl/>
              <w:jc w:val="left"/>
              <w:textAlignment w:val="center"/>
              <w:rPr>
                <w:rFonts w:ascii="宋体" w:hAnsi="宋体" w:cs="宋体"/>
                <w:color w:val="000000"/>
                <w:sz w:val="24"/>
                <w:highlight w:val="none"/>
              </w:rPr>
            </w:pPr>
            <w:r>
              <w:rPr>
                <w:rStyle w:val="6"/>
                <w:rFonts w:hint="eastAsia" w:ascii="宋体" w:hAnsi="宋体" w:cs="宋体"/>
                <w:sz w:val="24"/>
                <w:szCs w:val="24"/>
                <w:highlight w:val="none"/>
                <w:lang w:bidi="ar"/>
              </w:rPr>
              <w:t>供应商根据本项目实际需求及自身情况提供售后服务方案，包括但不限于：售后技术能力、服务响应时间保障、常规和应急抢修服务保障、承诺故障排除时间保障和常用设备备件种类和数量承诺等。综合考量供应商的售后服务能力，评审小组综合得分：服务方案详细可行，为用户提供完善的维护维修和技术保障服务，包括故障及解决时间，故障处理人，故障事件处理情况。售后方案全面且服务保障措施经评委评审认为切实可行的得5分；售后方案较为全面但部分措施不到位的得3分；售后方案不够全面且部分措施不到位的得1分；未提供不得分。</w:t>
            </w:r>
          </w:p>
        </w:tc>
      </w:tr>
      <w:tr w14:paraId="346CF547">
        <w:tblPrEx>
          <w:tblCellMar>
            <w:top w:w="0" w:type="dxa"/>
            <w:left w:w="108" w:type="dxa"/>
            <w:bottom w:w="0" w:type="dxa"/>
            <w:right w:w="108" w:type="dxa"/>
          </w:tblCellMar>
        </w:tblPrEx>
        <w:trPr>
          <w:trHeight w:val="300" w:hRule="atLeast"/>
          <w:jc w:val="center"/>
        </w:trPr>
        <w:tc>
          <w:tcPr>
            <w:tcW w:w="317" w:type="pct"/>
            <w:tcBorders>
              <w:top w:val="nil"/>
              <w:left w:val="single" w:color="000000" w:sz="8" w:space="0"/>
              <w:bottom w:val="single" w:color="000000" w:sz="8" w:space="0"/>
              <w:right w:val="single" w:color="000000" w:sz="8" w:space="0"/>
            </w:tcBorders>
            <w:shd w:val="clear" w:color="auto" w:fill="auto"/>
            <w:vAlign w:val="center"/>
          </w:tcPr>
          <w:p w14:paraId="7698AF6B">
            <w:pPr>
              <w:jc w:val="center"/>
              <w:rPr>
                <w:rFonts w:ascii="宋体" w:hAnsi="宋体" w:cs="宋体"/>
                <w:color w:val="000000"/>
                <w:sz w:val="24"/>
                <w:highlight w:val="none"/>
              </w:rPr>
            </w:pPr>
          </w:p>
        </w:tc>
        <w:tc>
          <w:tcPr>
            <w:tcW w:w="560" w:type="pct"/>
            <w:tcBorders>
              <w:top w:val="nil"/>
              <w:left w:val="single" w:color="000000" w:sz="8" w:space="0"/>
              <w:bottom w:val="single" w:color="000000" w:sz="8" w:space="0"/>
              <w:right w:val="single" w:color="000000" w:sz="8" w:space="0"/>
            </w:tcBorders>
            <w:shd w:val="clear" w:color="auto" w:fill="auto"/>
            <w:vAlign w:val="center"/>
          </w:tcPr>
          <w:p w14:paraId="33E02175">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合计</w:t>
            </w:r>
          </w:p>
        </w:tc>
        <w:tc>
          <w:tcPr>
            <w:tcW w:w="317" w:type="pct"/>
            <w:tcBorders>
              <w:top w:val="nil"/>
              <w:left w:val="single" w:color="000000" w:sz="8" w:space="0"/>
              <w:bottom w:val="single" w:color="000000" w:sz="8" w:space="0"/>
              <w:right w:val="single" w:color="000000" w:sz="8" w:space="0"/>
            </w:tcBorders>
            <w:shd w:val="clear" w:color="auto" w:fill="auto"/>
            <w:vAlign w:val="center"/>
          </w:tcPr>
          <w:p w14:paraId="7637EFD7">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100</w:t>
            </w:r>
          </w:p>
        </w:tc>
        <w:tc>
          <w:tcPr>
            <w:tcW w:w="380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6FABEFB">
            <w:pPr>
              <w:rPr>
                <w:rFonts w:ascii="宋体" w:hAnsi="宋体" w:cs="宋体"/>
                <w:color w:val="000000"/>
                <w:sz w:val="24"/>
                <w:highlight w:val="none"/>
              </w:rPr>
            </w:pPr>
          </w:p>
        </w:tc>
      </w:tr>
    </w:tbl>
    <w:p w14:paraId="564B3D0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mZWY2ODcyMDQzMWRjODdkM2EwZTg2Y2IyN2NlZTAifQ=="/>
  </w:docVars>
  <w:rsids>
    <w:rsidRoot w:val="00000000"/>
    <w:rsid w:val="05E23C9C"/>
    <w:rsid w:val="1C510167"/>
    <w:rsid w:val="20F962F3"/>
    <w:rsid w:val="4DC52790"/>
    <w:rsid w:val="70BB5B5C"/>
    <w:rsid w:val="76D57A40"/>
    <w:rsid w:val="77162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kern w:val="0"/>
      <w:sz w:val="20"/>
    </w:rPr>
  </w:style>
  <w:style w:type="character" w:customStyle="1" w:styleId="5">
    <w:name w:val="font41"/>
    <w:basedOn w:val="4"/>
    <w:qFormat/>
    <w:uiPriority w:val="0"/>
    <w:rPr>
      <w:rFonts w:hint="default" w:ascii="Calibri" w:hAnsi="Calibri" w:cs="Calibri"/>
      <w:color w:val="000000"/>
      <w:sz w:val="21"/>
      <w:szCs w:val="21"/>
      <w:u w:val="none"/>
    </w:rPr>
  </w:style>
  <w:style w:type="character" w:customStyle="1" w:styleId="6">
    <w:name w:val="font51"/>
    <w:basedOn w:val="4"/>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1637</Words>
  <Characters>1711</Characters>
  <Lines>0</Lines>
  <Paragraphs>0</Paragraphs>
  <TotalTime>1</TotalTime>
  <ScaleCrop>false</ScaleCrop>
  <LinksUpToDate>false</LinksUpToDate>
  <CharactersWithSpaces>1711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2023-12-05T07:36:00Z</dcterms:created>
  <dc:creator>ASUS</dc:creator>
  <cp:lastModifiedBy>润邦赵婷</cp:lastModifiedBy>
  <dcterms:modified xsi:type="dcterms:W3CDTF">2024-11-04T08:50:28Z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B759F4B6161B4B9781B4B52BF9105C91_12</vt:lpwstr>
  </property>
</Properties>
</file>